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C00" w:rsidRPr="004B7E17" w:rsidRDefault="00673C00" w:rsidP="00673C00">
      <w:pPr>
        <w:widowControl w:val="0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>3GPP TSG-RAN WG4 Meeting #</w:t>
      </w:r>
      <w:r w:rsidRPr="004B7E17">
        <w:rPr>
          <w:rFonts w:ascii="Arial" w:hAnsi="Arial" w:cs="Arial" w:hint="eastAsia"/>
          <w:b/>
          <w:noProof/>
          <w:sz w:val="24"/>
          <w:szCs w:val="24"/>
          <w:lang w:val="en-US" w:eastAsia="ja-JP"/>
        </w:rPr>
        <w:t>7</w:t>
      </w:r>
      <w:r>
        <w:rPr>
          <w:rFonts w:ascii="Arial" w:hAnsi="Arial" w:cs="Arial"/>
          <w:b/>
          <w:noProof/>
          <w:sz w:val="24"/>
          <w:szCs w:val="24"/>
          <w:lang w:val="en-US" w:eastAsia="ja-JP"/>
        </w:rPr>
        <w:t xml:space="preserve">4 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FA1ED1" w:rsidRPr="00FA1ED1">
        <w:rPr>
          <w:rFonts w:ascii="Arial" w:hAnsi="Arial" w:cs="Arial"/>
          <w:b/>
          <w:noProof/>
          <w:sz w:val="24"/>
          <w:szCs w:val="24"/>
          <w:lang w:val="en-US"/>
        </w:rPr>
        <w:t>R4-150232</w:t>
      </w:r>
    </w:p>
    <w:p w:rsidR="00673C00" w:rsidRDefault="00673C00" w:rsidP="00F157F3">
      <w:pPr>
        <w:widowControl w:val="0"/>
        <w:tabs>
          <w:tab w:val="right" w:pos="9639"/>
          <w:tab w:val="right" w:pos="13323"/>
        </w:tabs>
        <w:spacing w:after="0"/>
        <w:rPr>
          <w:i/>
          <w:sz w:val="24"/>
          <w:szCs w:val="24"/>
          <w:lang w:eastAsia="ja-JP"/>
        </w:rPr>
      </w:pPr>
      <w:r w:rsidRPr="00F157F3">
        <w:rPr>
          <w:rFonts w:ascii="Arial" w:hAnsi="Arial" w:cs="Arial" w:hint="eastAsia"/>
          <w:b/>
          <w:noProof/>
          <w:sz w:val="24"/>
          <w:szCs w:val="24"/>
          <w:lang w:val="en-US"/>
        </w:rPr>
        <w:t>Athens, Greece, 9-13 Feb, 2015</w:t>
      </w:r>
    </w:p>
    <w:p w:rsidR="00673C00" w:rsidRPr="00986956" w:rsidRDefault="00673C00" w:rsidP="00673C00">
      <w:pPr>
        <w:pStyle w:val="a4"/>
        <w:jc w:val="both"/>
      </w:pPr>
    </w:p>
    <w:p w:rsidR="00673C00" w:rsidRPr="00986956" w:rsidRDefault="00673C00" w:rsidP="00673C00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986956">
        <w:rPr>
          <w:rFonts w:ascii="Arial" w:hAnsi="Arial"/>
          <w:b/>
          <w:sz w:val="24"/>
          <w:lang w:val="en-US"/>
        </w:rPr>
        <w:t>Agenda item:</w:t>
      </w:r>
      <w:r w:rsidRPr="00986956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FA1ED1" w:rsidRPr="00FA1ED1">
        <w:rPr>
          <w:rFonts w:ascii="Arial" w:hAnsi="Arial"/>
          <w:sz w:val="24"/>
          <w:lang w:val="en-US"/>
        </w:rPr>
        <w:t>6.6.3.1</w:t>
      </w:r>
    </w:p>
    <w:p w:rsidR="00673C00" w:rsidRDefault="00673C00" w:rsidP="00673C00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986956">
        <w:rPr>
          <w:rFonts w:ascii="Arial" w:hAnsi="Arial"/>
          <w:b/>
          <w:sz w:val="24"/>
          <w:lang w:val="en-US"/>
        </w:rPr>
        <w:t xml:space="preserve">Source: </w:t>
      </w:r>
      <w:r w:rsidRPr="00986956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</w:p>
    <w:p w:rsidR="00673C00" w:rsidRPr="005C0279" w:rsidRDefault="00673C00" w:rsidP="00673C00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A1ED1" w:rsidRPr="00FA1ED1">
        <w:rPr>
          <w:rFonts w:ascii="Arial" w:hAnsi="Arial"/>
          <w:sz w:val="24"/>
          <w:lang w:val="en-US"/>
        </w:rPr>
        <w:t>Dis</w:t>
      </w:r>
      <w:r w:rsidR="00AC22E3">
        <w:rPr>
          <w:rFonts w:ascii="Arial" w:hAnsi="Arial"/>
          <w:sz w:val="24"/>
          <w:lang w:val="en-US"/>
        </w:rPr>
        <w:t xml:space="preserve">cussion on D2D Synchronization </w:t>
      </w:r>
      <w:bookmarkStart w:id="1" w:name="_GoBack"/>
      <w:bookmarkEnd w:id="1"/>
      <w:r w:rsidR="00FA0805">
        <w:rPr>
          <w:rFonts w:ascii="Arial" w:eastAsiaTheme="minorEastAsia" w:hAnsi="Arial" w:hint="eastAsia"/>
          <w:sz w:val="24"/>
          <w:lang w:val="en-US" w:eastAsia="zh-CN"/>
        </w:rPr>
        <w:t>r</w:t>
      </w:r>
      <w:r w:rsidR="00FA1ED1" w:rsidRPr="00FA1ED1">
        <w:rPr>
          <w:rFonts w:ascii="Arial" w:hAnsi="Arial"/>
          <w:sz w:val="24"/>
          <w:lang w:val="en-US"/>
        </w:rPr>
        <w:t>equirements</w:t>
      </w:r>
    </w:p>
    <w:p w:rsidR="00673C00" w:rsidRDefault="00673C00" w:rsidP="00673C00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:rsidR="00673C00" w:rsidRDefault="00673C00" w:rsidP="00673C00">
      <w:pPr>
        <w:pStyle w:val="1"/>
        <w:tabs>
          <w:tab w:val="clear" w:pos="432"/>
          <w:tab w:val="num" w:pos="522"/>
        </w:tabs>
        <w:ind w:left="522" w:hanging="522"/>
        <w:rPr>
          <w:lang w:val="en-US" w:eastAsia="ja-JP"/>
        </w:rPr>
      </w:pPr>
      <w:r>
        <w:rPr>
          <w:lang w:val="en-US"/>
        </w:rPr>
        <w:t>Introduction</w:t>
      </w:r>
    </w:p>
    <w:p w:rsidR="00673C00" w:rsidRPr="00673C00" w:rsidRDefault="00673C00" w:rsidP="00673C00">
      <w:pPr>
        <w:jc w:val="both"/>
        <w:rPr>
          <w:rFonts w:eastAsiaTheme="minorEastAsia"/>
          <w:lang w:val="en-US" w:eastAsia="zh-CN"/>
        </w:rPr>
      </w:pPr>
      <w:r w:rsidRPr="00926AC9">
        <w:rPr>
          <w:lang w:val="en-US" w:eastAsia="ja-JP"/>
        </w:rPr>
        <w:t>In the la</w:t>
      </w:r>
      <w:r>
        <w:rPr>
          <w:lang w:val="en-US" w:eastAsia="ja-JP"/>
        </w:rPr>
        <w:t>st RAN4 meeting (RAN4 #73</w:t>
      </w:r>
      <w:r w:rsidRPr="00926AC9">
        <w:rPr>
          <w:lang w:val="en-US" w:eastAsia="ja-JP"/>
        </w:rPr>
        <w:t xml:space="preserve">), </w:t>
      </w:r>
      <w:r>
        <w:rPr>
          <w:lang w:val="en-US" w:eastAsia="ja-JP"/>
        </w:rPr>
        <w:t xml:space="preserve">two new D2D </w:t>
      </w:r>
      <w:r w:rsidRPr="000F5DD2">
        <w:rPr>
          <w:lang w:val="en-US" w:eastAsia="ja-JP"/>
        </w:rPr>
        <w:t>metrics</w:t>
      </w:r>
      <w:r>
        <w:rPr>
          <w:lang w:val="en-US" w:eastAsia="ja-JP"/>
        </w:rPr>
        <w:t xml:space="preserve"> </w:t>
      </w:r>
      <w:r>
        <w:rPr>
          <w:rFonts w:hint="eastAsia"/>
          <w:lang w:val="en-US" w:eastAsia="ja-JP"/>
        </w:rPr>
        <w:t>named</w:t>
      </w:r>
      <w:r>
        <w:rPr>
          <w:lang w:val="en-US" w:eastAsia="ja-JP"/>
        </w:rPr>
        <w:t xml:space="preserve"> measurement accuracy </w:t>
      </w:r>
      <w:r w:rsidRPr="00A15453">
        <w:rPr>
          <w:rFonts w:eastAsia="宋体"/>
          <w:lang w:val="en-US" w:eastAsia="zh-CN"/>
        </w:rPr>
        <w:t>and identification delay</w:t>
      </w:r>
      <w:r>
        <w:rPr>
          <w:lang w:val="en-US" w:eastAsia="ja-JP"/>
        </w:rPr>
        <w:t xml:space="preserve"> were </w:t>
      </w:r>
      <w:r w:rsidRPr="00A02352">
        <w:rPr>
          <w:lang w:val="en-US" w:eastAsia="ja-JP"/>
        </w:rPr>
        <w:t xml:space="preserve">defined for </w:t>
      </w:r>
      <w:r>
        <w:rPr>
          <w:lang w:val="en-US" w:eastAsia="ja-JP"/>
        </w:rPr>
        <w:t xml:space="preserve">D2D </w:t>
      </w:r>
      <w:r w:rsidRPr="00A02352">
        <w:rPr>
          <w:lang w:val="en-US" w:eastAsia="ja-JP"/>
        </w:rPr>
        <w:t>synchronization source detection</w:t>
      </w:r>
      <w:r w:rsidRPr="00926AC9">
        <w:rPr>
          <w:lang w:val="en-US" w:eastAsia="ja-JP"/>
        </w:rPr>
        <w:t xml:space="preserve"> [1].</w:t>
      </w:r>
      <w:r w:rsidRPr="000F5DD2">
        <w:t xml:space="preserve"> </w:t>
      </w:r>
      <w:r>
        <w:t>One important</w:t>
      </w:r>
      <w:r>
        <w:rPr>
          <w:rFonts w:hint="eastAsia"/>
        </w:rPr>
        <w:t xml:space="preserve"> task of </w:t>
      </w:r>
      <w:r w:rsidRPr="000F5DD2">
        <w:rPr>
          <w:lang w:val="en-US" w:eastAsia="ja-JP"/>
        </w:rPr>
        <w:t xml:space="preserve">RAN4 is to define requirements related to </w:t>
      </w:r>
      <w:r>
        <w:rPr>
          <w:lang w:val="en-US" w:eastAsia="ja-JP"/>
        </w:rPr>
        <w:t>identification delay</w:t>
      </w:r>
      <w:r w:rsidR="002E68AF">
        <w:rPr>
          <w:rFonts w:eastAsiaTheme="minorEastAsia" w:hint="eastAsia"/>
          <w:lang w:val="en-US" w:eastAsia="zh-CN"/>
        </w:rPr>
        <w:t xml:space="preserve"> to D2D synchronization source</w:t>
      </w:r>
      <w:r>
        <w:rPr>
          <w:lang w:val="en-US" w:eastAsia="ja-JP"/>
        </w:rPr>
        <w:t xml:space="preserve">. </w:t>
      </w:r>
    </w:p>
    <w:p w:rsidR="00673C00" w:rsidRPr="00A11BB4" w:rsidRDefault="00673C00" w:rsidP="00673C00">
      <w:pPr>
        <w:jc w:val="both"/>
        <w:rPr>
          <w:rFonts w:eastAsia="宋体"/>
          <w:lang w:val="en-US" w:eastAsia="zh-CN"/>
        </w:rPr>
      </w:pPr>
      <w:r>
        <w:rPr>
          <w:lang w:val="en-US" w:eastAsia="ja-JP"/>
        </w:rPr>
        <w:t xml:space="preserve">Some important agreements related to D2D synchronization in RAN1 #79 </w:t>
      </w:r>
      <w:r w:rsidRPr="0089416C">
        <w:rPr>
          <w:lang w:val="en-US" w:eastAsia="ja-JP"/>
        </w:rPr>
        <w:t xml:space="preserve">are </w:t>
      </w:r>
      <w:r>
        <w:rPr>
          <w:rFonts w:hint="eastAsia"/>
          <w:lang w:val="en-US" w:eastAsia="ja-JP"/>
        </w:rPr>
        <w:t xml:space="preserve">summarized </w:t>
      </w:r>
      <w:r w:rsidRPr="0089416C">
        <w:rPr>
          <w:lang w:val="en-US" w:eastAsia="ja-JP"/>
        </w:rPr>
        <w:t>as follows</w:t>
      </w: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>[2]</w:t>
      </w:r>
      <w:r w:rsidRPr="00A11BB4">
        <w:rPr>
          <w:rFonts w:eastAsia="宋体" w:hint="eastAsia"/>
          <w:lang w:val="en-US" w:eastAsia="zh-CN"/>
        </w:rPr>
        <w:t>：</w:t>
      </w:r>
    </w:p>
    <w:p w:rsidR="007113F2" w:rsidRDefault="007113F2" w:rsidP="007113F2">
      <w:pPr>
        <w:numPr>
          <w:ilvl w:val="0"/>
          <w:numId w:val="3"/>
        </w:numPr>
        <w:snapToGrid w:val="0"/>
        <w:spacing w:after="0"/>
        <w:ind w:left="709" w:hanging="283"/>
        <w:jc w:val="both"/>
        <w:rPr>
          <w:rFonts w:eastAsia="Times New Roman"/>
          <w:i/>
          <w:lang w:val="en-US" w:eastAsia="ja-JP"/>
        </w:rPr>
      </w:pPr>
      <w:r w:rsidRPr="007113F2">
        <w:rPr>
          <w:rFonts w:eastAsia="Times New Roman"/>
          <w:i/>
          <w:lang w:val="en-US" w:eastAsia="ja-JP"/>
        </w:rPr>
        <w:t>Total ID space is 168 in each of D2DSSue_net and D2DSSue_oon, i.e. {0…167} for D2DSSue_net</w:t>
      </w:r>
    </w:p>
    <w:p w:rsidR="00176F94" w:rsidRDefault="00176F94" w:rsidP="00176F94">
      <w:pPr>
        <w:numPr>
          <w:ilvl w:val="0"/>
          <w:numId w:val="3"/>
        </w:numPr>
        <w:snapToGrid w:val="0"/>
        <w:spacing w:after="0"/>
        <w:ind w:left="709" w:hanging="283"/>
        <w:jc w:val="both"/>
        <w:rPr>
          <w:rFonts w:eastAsia="Times New Roman"/>
          <w:i/>
          <w:lang w:val="en-US" w:eastAsia="ja-JP"/>
        </w:rPr>
      </w:pPr>
      <w:r w:rsidRPr="00176F94">
        <w:rPr>
          <w:rFonts w:eastAsia="Times New Roman"/>
          <w:i/>
          <w:lang w:val="en-US" w:eastAsia="ja-JP"/>
        </w:rPr>
        <w:t xml:space="preserve">The PSSID is </w:t>
      </w:r>
      <w:r>
        <w:rPr>
          <w:rFonts w:eastAsia="Times New Roman"/>
          <w:i/>
          <w:lang w:val="en-US" w:eastAsia="ja-JP"/>
        </w:rPr>
        <w:t>entirely indicated by the D2DSS</w:t>
      </w:r>
    </w:p>
    <w:p w:rsidR="00B34EFC" w:rsidRPr="00B34EFC" w:rsidRDefault="00B34EFC" w:rsidP="00B34EFC">
      <w:pPr>
        <w:numPr>
          <w:ilvl w:val="0"/>
          <w:numId w:val="3"/>
        </w:numPr>
        <w:snapToGrid w:val="0"/>
        <w:spacing w:after="0"/>
        <w:ind w:left="709" w:hanging="283"/>
        <w:jc w:val="both"/>
        <w:rPr>
          <w:rFonts w:eastAsia="Times New Roman"/>
          <w:i/>
          <w:lang w:val="en-US" w:eastAsia="ja-JP"/>
        </w:rPr>
      </w:pPr>
      <w:r w:rsidRPr="00B34EFC">
        <w:rPr>
          <w:rFonts w:eastAsia="Times New Roman"/>
          <w:i/>
          <w:lang w:val="en-US" w:eastAsia="ja-JP"/>
        </w:rPr>
        <w:t>PD2DSS indicates discovery/communication and in/out of coverage</w:t>
      </w:r>
    </w:p>
    <w:p w:rsidR="00B34EFC" w:rsidRDefault="00B34EFC" w:rsidP="00B34EFC">
      <w:pPr>
        <w:numPr>
          <w:ilvl w:val="0"/>
          <w:numId w:val="3"/>
        </w:numPr>
        <w:snapToGrid w:val="0"/>
        <w:spacing w:after="0"/>
        <w:ind w:left="709" w:hanging="283"/>
        <w:jc w:val="both"/>
        <w:rPr>
          <w:rFonts w:eastAsia="Times New Roman"/>
          <w:i/>
          <w:lang w:val="en-US" w:eastAsia="ja-JP"/>
        </w:rPr>
      </w:pPr>
      <w:r w:rsidRPr="00B34EFC">
        <w:rPr>
          <w:rFonts w:eastAsia="Times New Roman"/>
          <w:i/>
          <w:lang w:val="en-US" w:eastAsia="ja-JP"/>
        </w:rPr>
        <w:t>SD2DSS indicates a subset of PSSID</w:t>
      </w:r>
    </w:p>
    <w:p w:rsidR="00B34EFC" w:rsidRPr="00B34EFC" w:rsidRDefault="00B34EFC" w:rsidP="00B34EFC">
      <w:pPr>
        <w:numPr>
          <w:ilvl w:val="0"/>
          <w:numId w:val="3"/>
        </w:numPr>
        <w:snapToGrid w:val="0"/>
        <w:spacing w:after="0"/>
        <w:ind w:left="709" w:hanging="283"/>
        <w:jc w:val="both"/>
        <w:rPr>
          <w:rFonts w:eastAsia="Times New Roman"/>
          <w:i/>
          <w:lang w:val="en-US" w:eastAsia="ja-JP"/>
        </w:rPr>
      </w:pPr>
      <w:r w:rsidRPr="00B34EFC">
        <w:rPr>
          <w:rFonts w:eastAsia="Times New Roman"/>
          <w:i/>
          <w:lang w:val="en-US" w:eastAsia="ja-JP"/>
        </w:rPr>
        <w:t>The two D2DSS sets of D2DSSue_net and D2DSSue_oon could be distinguished by the PD2DSS root indices</w:t>
      </w:r>
    </w:p>
    <w:p w:rsidR="00176F94" w:rsidRDefault="00176F94" w:rsidP="00176F94">
      <w:pPr>
        <w:numPr>
          <w:ilvl w:val="0"/>
          <w:numId w:val="3"/>
        </w:numPr>
        <w:snapToGrid w:val="0"/>
        <w:spacing w:after="0"/>
        <w:ind w:left="709" w:hanging="283"/>
        <w:jc w:val="both"/>
        <w:rPr>
          <w:rFonts w:eastAsia="Times New Roman"/>
          <w:i/>
          <w:lang w:val="en-US" w:eastAsia="ja-JP"/>
        </w:rPr>
      </w:pPr>
      <w:r>
        <w:rPr>
          <w:rFonts w:eastAsia="Times New Roman"/>
          <w:i/>
          <w:lang w:val="en-US" w:eastAsia="ja-JP"/>
        </w:rPr>
        <w:t>T</w:t>
      </w:r>
      <w:r w:rsidRPr="00176F94">
        <w:rPr>
          <w:rFonts w:eastAsia="Times New Roman"/>
          <w:i/>
          <w:lang w:val="en-US" w:eastAsia="ja-JP"/>
        </w:rPr>
        <w:t>he in-coverage synchronization resource is the same as one of the out-of-coverage synchronization resources</w:t>
      </w:r>
    </w:p>
    <w:p w:rsidR="00673C00" w:rsidRPr="002D35E5" w:rsidRDefault="00673C00" w:rsidP="00673C00">
      <w:pPr>
        <w:numPr>
          <w:ilvl w:val="0"/>
          <w:numId w:val="3"/>
        </w:numPr>
        <w:snapToGrid w:val="0"/>
        <w:spacing w:after="0"/>
        <w:ind w:leftChars="210" w:left="702" w:hangingChars="141" w:hanging="282"/>
        <w:jc w:val="both"/>
        <w:rPr>
          <w:rFonts w:eastAsia="Times New Roman"/>
          <w:i/>
          <w:lang w:val="en-US" w:eastAsia="ja-JP"/>
        </w:rPr>
      </w:pPr>
      <w:r w:rsidRPr="002D35E5">
        <w:rPr>
          <w:rFonts w:eastAsia="Times New Roman"/>
          <w:i/>
          <w:lang w:val="en-US" w:eastAsia="ja-JP"/>
        </w:rPr>
        <w:t>PD2DSS symbols are co-located</w:t>
      </w:r>
      <w:r w:rsidRPr="002D35E5">
        <w:rPr>
          <w:rFonts w:eastAsia="Times New Roman" w:hint="eastAsia"/>
          <w:i/>
          <w:lang w:val="en-US" w:eastAsia="ja-JP"/>
        </w:rPr>
        <w:t xml:space="preserve">, </w:t>
      </w:r>
      <w:r w:rsidRPr="002D35E5">
        <w:rPr>
          <w:rFonts w:eastAsia="Times New Roman"/>
          <w:i/>
          <w:lang w:val="en-US" w:eastAsia="ja-JP"/>
        </w:rPr>
        <w:t>SD2DSS symbols are co-located</w:t>
      </w:r>
    </w:p>
    <w:p w:rsidR="00673C00" w:rsidRPr="002D35E5" w:rsidRDefault="00673C00" w:rsidP="00673C00">
      <w:pPr>
        <w:numPr>
          <w:ilvl w:val="0"/>
          <w:numId w:val="3"/>
        </w:numPr>
        <w:snapToGrid w:val="0"/>
        <w:spacing w:after="0"/>
        <w:ind w:leftChars="210" w:left="702" w:hangingChars="141" w:hanging="282"/>
        <w:jc w:val="both"/>
        <w:rPr>
          <w:rFonts w:eastAsia="Times New Roman"/>
          <w:i/>
          <w:lang w:val="en-US" w:eastAsia="ja-JP"/>
        </w:rPr>
      </w:pPr>
      <w:r w:rsidRPr="002D35E5">
        <w:rPr>
          <w:rFonts w:eastAsia="Times New Roman"/>
          <w:i/>
          <w:lang w:val="en-US" w:eastAsia="ja-JP"/>
        </w:rPr>
        <w:t>Normal CP symbol locations:</w:t>
      </w:r>
    </w:p>
    <w:p w:rsidR="00673C00" w:rsidRPr="002D35E5" w:rsidRDefault="00673C00" w:rsidP="00673C00">
      <w:pPr>
        <w:numPr>
          <w:ilvl w:val="1"/>
          <w:numId w:val="4"/>
        </w:numPr>
        <w:snapToGrid w:val="0"/>
        <w:spacing w:after="0"/>
        <w:ind w:left="210" w:firstLine="499"/>
        <w:jc w:val="both"/>
        <w:rPr>
          <w:rFonts w:eastAsia="Times New Roman"/>
          <w:i/>
          <w:lang w:val="en-US" w:eastAsia="ja-JP"/>
        </w:rPr>
      </w:pPr>
      <w:r w:rsidRPr="002D35E5">
        <w:rPr>
          <w:rFonts w:eastAsia="Times New Roman"/>
          <w:i/>
          <w:lang w:val="en-US" w:eastAsia="ja-JP"/>
        </w:rPr>
        <w:t>PD2DSS: l = 1 and 2 in the first slot</w:t>
      </w:r>
    </w:p>
    <w:p w:rsidR="00673C00" w:rsidRPr="00673C00" w:rsidRDefault="00673C00" w:rsidP="00673C00">
      <w:pPr>
        <w:numPr>
          <w:ilvl w:val="1"/>
          <w:numId w:val="4"/>
        </w:numPr>
        <w:snapToGrid w:val="0"/>
        <w:ind w:left="210" w:firstLine="499"/>
        <w:jc w:val="both"/>
        <w:rPr>
          <w:rFonts w:eastAsia="Times New Roman"/>
          <w:i/>
          <w:lang w:val="en-US" w:eastAsia="ja-JP"/>
        </w:rPr>
      </w:pPr>
      <w:r>
        <w:rPr>
          <w:rFonts w:eastAsia="Times New Roman"/>
          <w:i/>
          <w:lang w:val="en-US" w:eastAsia="ja-JP"/>
        </w:rPr>
        <w:t xml:space="preserve">SD2DSS: </w:t>
      </w:r>
      <w:r w:rsidRPr="002D35E5">
        <w:rPr>
          <w:rFonts w:eastAsia="Times New Roman"/>
          <w:i/>
          <w:lang w:val="en-US" w:eastAsia="ja-JP"/>
        </w:rPr>
        <w:t>l = 4 and 5 in the second slot</w:t>
      </w:r>
    </w:p>
    <w:p w:rsidR="00673C00" w:rsidRDefault="00673C00" w:rsidP="00673C00">
      <w:pPr>
        <w:jc w:val="both"/>
        <w:rPr>
          <w:lang w:val="en-US" w:eastAsia="ja-JP"/>
        </w:rPr>
      </w:pPr>
      <w:r>
        <w:rPr>
          <w:lang w:val="en-US" w:eastAsia="ja-JP"/>
        </w:rPr>
        <w:t xml:space="preserve">In this </w:t>
      </w:r>
      <w:r>
        <w:rPr>
          <w:rFonts w:hint="eastAsia"/>
          <w:lang w:val="en-US" w:eastAsia="ja-JP"/>
        </w:rPr>
        <w:t>contribution,</w:t>
      </w:r>
      <w:r>
        <w:rPr>
          <w:lang w:val="en-US" w:eastAsia="ja-JP"/>
        </w:rPr>
        <w:t xml:space="preserve"> </w:t>
      </w:r>
      <w:r w:rsidRPr="000F5DD2">
        <w:rPr>
          <w:lang w:val="en-US" w:eastAsia="ja-JP"/>
        </w:rPr>
        <w:t xml:space="preserve">we </w:t>
      </w:r>
      <w:r>
        <w:rPr>
          <w:rFonts w:hint="eastAsia"/>
          <w:lang w:val="en-US" w:eastAsia="ja-JP"/>
        </w:rPr>
        <w:t xml:space="preserve">will </w:t>
      </w:r>
      <w:r w:rsidRPr="000F5DD2">
        <w:rPr>
          <w:lang w:val="en-US" w:eastAsia="ja-JP"/>
        </w:rPr>
        <w:t xml:space="preserve">provide </w:t>
      </w:r>
      <w:r>
        <w:rPr>
          <w:rFonts w:hint="eastAsia"/>
          <w:lang w:val="en-US" w:eastAsia="ja-JP"/>
        </w:rPr>
        <w:t>the</w:t>
      </w:r>
      <w:r w:rsidRPr="000F5DD2">
        <w:rPr>
          <w:lang w:val="en-US" w:eastAsia="ja-JP"/>
        </w:rPr>
        <w:t xml:space="preserve"> simulation results </w:t>
      </w:r>
      <w:r>
        <w:rPr>
          <w:lang w:val="en-US" w:eastAsia="ja-JP"/>
        </w:rPr>
        <w:t>on identification delay</w:t>
      </w:r>
      <w:r w:rsidRPr="00C9654F">
        <w:t xml:space="preserve"> </w:t>
      </w:r>
      <w:r>
        <w:rPr>
          <w:lang w:val="en-US" w:eastAsia="ja-JP"/>
        </w:rPr>
        <w:t xml:space="preserve">of new </w:t>
      </w:r>
      <w:r w:rsidRPr="00C9654F">
        <w:rPr>
          <w:lang w:val="en-US" w:eastAsia="ja-JP"/>
        </w:rPr>
        <w:t>synchronization source</w:t>
      </w:r>
      <w:r>
        <w:rPr>
          <w:lang w:val="en-US" w:eastAsia="ja-JP"/>
        </w:rPr>
        <w:t>.</w:t>
      </w:r>
    </w:p>
    <w:p w:rsidR="00673C00" w:rsidRDefault="00673C00" w:rsidP="00673C00">
      <w:pPr>
        <w:pStyle w:val="1"/>
        <w:tabs>
          <w:tab w:val="clear" w:pos="432"/>
          <w:tab w:val="num" w:pos="522"/>
        </w:tabs>
        <w:ind w:left="522" w:hanging="522"/>
        <w:jc w:val="both"/>
        <w:rPr>
          <w:lang w:val="en-US"/>
        </w:rPr>
      </w:pPr>
      <w:r>
        <w:rPr>
          <w:lang w:val="en-US"/>
        </w:rPr>
        <w:t>Discussion</w:t>
      </w:r>
    </w:p>
    <w:p w:rsidR="00673C00" w:rsidRPr="002B0506" w:rsidRDefault="00673C00" w:rsidP="00673C00">
      <w:pPr>
        <w:jc w:val="both"/>
        <w:rPr>
          <w:rFonts w:eastAsia="宋体"/>
          <w:sz w:val="30"/>
          <w:szCs w:val="30"/>
          <w:lang w:val="en-US" w:eastAsia="zh-CN"/>
        </w:rPr>
      </w:pPr>
      <w:r w:rsidRPr="002B0506">
        <w:rPr>
          <w:rFonts w:ascii="Arial" w:hAnsi="Arial" w:hint="eastAsia"/>
          <w:sz w:val="30"/>
          <w:szCs w:val="30"/>
          <w:lang w:val="en-US"/>
        </w:rPr>
        <w:t xml:space="preserve">2.1 </w:t>
      </w:r>
      <w:r w:rsidRPr="00673C00">
        <w:rPr>
          <w:rFonts w:ascii="Arial" w:hAnsi="Arial"/>
          <w:sz w:val="30"/>
          <w:szCs w:val="30"/>
          <w:lang w:val="en-US"/>
        </w:rPr>
        <w:t>D2D synchronization</w:t>
      </w:r>
      <w:r w:rsidR="00CF0FC1">
        <w:rPr>
          <w:rFonts w:ascii="Arial" w:hAnsi="Arial"/>
          <w:sz w:val="30"/>
          <w:szCs w:val="30"/>
          <w:lang w:val="en-US"/>
        </w:rPr>
        <w:t xml:space="preserve"> signal</w:t>
      </w:r>
    </w:p>
    <w:p w:rsidR="00673C00" w:rsidRDefault="00673C00" w:rsidP="00673C00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According </w:t>
      </w:r>
      <w:r>
        <w:rPr>
          <w:rFonts w:eastAsia="宋体" w:hint="eastAsia"/>
          <w:lang w:val="en-US" w:eastAsia="zh-CN"/>
        </w:rPr>
        <w:t>to the</w:t>
      </w:r>
      <w:r>
        <w:rPr>
          <w:rFonts w:eastAsia="宋体"/>
          <w:lang w:val="en-US" w:eastAsia="zh-CN"/>
        </w:rPr>
        <w:t xml:space="preserve"> agreements related to D2DSS symbols design </w:t>
      </w:r>
      <w:r>
        <w:rPr>
          <w:rFonts w:eastAsia="宋体" w:hint="eastAsia"/>
          <w:lang w:val="en-US" w:eastAsia="zh-CN"/>
        </w:rPr>
        <w:t xml:space="preserve">mentioned </w:t>
      </w:r>
      <w:r>
        <w:rPr>
          <w:rFonts w:eastAsia="宋体"/>
          <w:lang w:val="en-US" w:eastAsia="zh-CN"/>
        </w:rPr>
        <w:t>above</w:t>
      </w:r>
      <w:r>
        <w:rPr>
          <w:rFonts w:eastAsia="宋体" w:hint="eastAsia"/>
          <w:lang w:val="en-US" w:eastAsia="zh-CN"/>
        </w:rPr>
        <w:t>, we</w:t>
      </w:r>
      <w:r w:rsidRPr="009017E5">
        <w:rPr>
          <w:rFonts w:eastAsia="宋体" w:hint="eastAsia"/>
          <w:color w:val="FF0000"/>
          <w:lang w:val="en-US" w:eastAsia="zh-CN"/>
        </w:rPr>
        <w:t xml:space="preserve"> </w:t>
      </w:r>
      <w:r w:rsidRPr="006B5706">
        <w:rPr>
          <w:rFonts w:eastAsia="宋体" w:hint="eastAsia"/>
          <w:lang w:val="en-US" w:eastAsia="zh-CN"/>
        </w:rPr>
        <w:t>assume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the</w:t>
      </w:r>
      <w:r>
        <w:rPr>
          <w:rFonts w:eastAsia="宋体"/>
          <w:lang w:val="en-US" w:eastAsia="zh-CN"/>
        </w:rPr>
        <w:t xml:space="preserve"> following </w:t>
      </w:r>
      <w:r w:rsidRPr="00BC686A">
        <w:rPr>
          <w:rFonts w:eastAsia="宋体"/>
          <w:lang w:val="en-US" w:eastAsia="zh-CN"/>
        </w:rPr>
        <w:t>subframe structure for D2D synchronization</w:t>
      </w:r>
      <w:r w:rsidR="00CF0FC1">
        <w:rPr>
          <w:rFonts w:eastAsia="宋体"/>
          <w:lang w:val="en-US" w:eastAsia="zh-CN"/>
        </w:rPr>
        <w:t xml:space="preserve"> signal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 xml:space="preserve">which is used </w:t>
      </w:r>
      <w:r>
        <w:rPr>
          <w:rFonts w:eastAsia="宋体" w:hint="eastAsia"/>
          <w:lang w:val="en-US" w:eastAsia="zh-CN"/>
        </w:rPr>
        <w:t>in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the</w:t>
      </w:r>
      <w:r>
        <w:rPr>
          <w:rFonts w:eastAsia="宋体"/>
          <w:lang w:val="en-US" w:eastAsia="zh-CN"/>
        </w:rPr>
        <w:t xml:space="preserve"> simulation</w:t>
      </w:r>
      <w:r>
        <w:rPr>
          <w:rFonts w:eastAsia="宋体" w:hint="eastAsia"/>
          <w:lang w:val="en-US" w:eastAsia="zh-CN"/>
        </w:rPr>
        <w:t>s discussed later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</w:p>
    <w:p w:rsidR="00673C00" w:rsidRDefault="00CF0FC1" w:rsidP="00673C00">
      <w:pPr>
        <w:jc w:val="center"/>
        <w:rPr>
          <w:rFonts w:eastAsia="宋体"/>
          <w:lang w:val="en-US" w:eastAsia="zh-CN"/>
        </w:rPr>
      </w:pPr>
      <w:r w:rsidRPr="00CF0FC1">
        <w:rPr>
          <w:rFonts w:eastAsia="宋体"/>
          <w:lang w:val="en-US" w:eastAsia="zh-CN"/>
        </w:rPr>
        <w:object w:dxaOrig="8021" w:dyaOrig="22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2pt;height:73.6pt" o:ole="">
            <v:imagedata r:id="rId7" o:title=""/>
          </v:shape>
          <o:OLEObject Type="Embed" ProgID="Visio.Drawing.11" ShapeID="_x0000_i1025" DrawAspect="Content" ObjectID="_1484417000" r:id="rId8"/>
        </w:object>
      </w:r>
    </w:p>
    <w:p w:rsidR="00673C00" w:rsidRPr="00FE17E4" w:rsidRDefault="00673C00" w:rsidP="00673C00">
      <w:pPr>
        <w:jc w:val="center"/>
        <w:rPr>
          <w:rFonts w:eastAsia="宋体"/>
          <w:b/>
          <w:lang w:val="en-US" w:eastAsia="zh-CN"/>
        </w:rPr>
      </w:pPr>
      <w:proofErr w:type="gramStart"/>
      <w:r w:rsidRPr="00FE17E4">
        <w:rPr>
          <w:rFonts w:eastAsia="宋体"/>
          <w:b/>
          <w:lang w:val="en-US" w:eastAsia="zh-CN"/>
        </w:rPr>
        <w:t>Figure 1.</w:t>
      </w:r>
      <w:proofErr w:type="gramEnd"/>
      <w:r w:rsidRPr="00FE17E4">
        <w:rPr>
          <w:rFonts w:eastAsia="宋体"/>
          <w:b/>
          <w:lang w:val="en-US" w:eastAsia="zh-CN"/>
        </w:rPr>
        <w:t xml:space="preserve"> </w:t>
      </w:r>
      <w:r w:rsidRPr="00FE17E4">
        <w:rPr>
          <w:rFonts w:eastAsia="宋体" w:hint="eastAsia"/>
          <w:b/>
          <w:lang w:val="en-US" w:eastAsia="zh-CN"/>
        </w:rPr>
        <w:t>Assumed s</w:t>
      </w:r>
      <w:r w:rsidRPr="00FE17E4">
        <w:rPr>
          <w:rFonts w:eastAsia="宋体"/>
          <w:b/>
          <w:lang w:val="en-US" w:eastAsia="zh-CN"/>
        </w:rPr>
        <w:t>ubframe structure for D2D synchronization</w:t>
      </w:r>
      <w:r w:rsidR="00CF0FC1" w:rsidRPr="00FE17E4">
        <w:rPr>
          <w:rFonts w:eastAsia="宋体"/>
          <w:b/>
          <w:lang w:val="en-US" w:eastAsia="zh-CN"/>
        </w:rPr>
        <w:t xml:space="preserve"> signal</w:t>
      </w:r>
    </w:p>
    <w:p w:rsidR="00673C00" w:rsidRPr="002B0506" w:rsidRDefault="00673C00" w:rsidP="00673C00">
      <w:pPr>
        <w:jc w:val="both"/>
        <w:rPr>
          <w:rFonts w:ascii="Arial" w:hAnsi="Arial"/>
          <w:sz w:val="30"/>
          <w:szCs w:val="30"/>
          <w:lang w:val="en-US"/>
        </w:rPr>
      </w:pPr>
      <w:r w:rsidRPr="002B0506">
        <w:rPr>
          <w:rFonts w:ascii="Arial" w:hAnsi="Arial"/>
          <w:sz w:val="30"/>
          <w:szCs w:val="30"/>
          <w:lang w:val="en-US"/>
        </w:rPr>
        <w:t xml:space="preserve">2.2 </w:t>
      </w:r>
      <w:r>
        <w:rPr>
          <w:rFonts w:ascii="Arial" w:hAnsi="Arial"/>
          <w:sz w:val="30"/>
          <w:szCs w:val="30"/>
          <w:lang w:val="en-US"/>
        </w:rPr>
        <w:t xml:space="preserve">Simulation results of </w:t>
      </w:r>
      <w:r w:rsidRPr="002B0506">
        <w:rPr>
          <w:rFonts w:ascii="Arial" w:hAnsi="Arial"/>
          <w:sz w:val="30"/>
          <w:szCs w:val="30"/>
          <w:lang w:val="en-US"/>
        </w:rPr>
        <w:t>Identification delay</w:t>
      </w:r>
    </w:p>
    <w:p w:rsidR="00673C00" w:rsidRDefault="00673C00" w:rsidP="00673C00">
      <w:pPr>
        <w:jc w:val="both"/>
        <w:rPr>
          <w:rFonts w:eastAsia="宋体"/>
          <w:lang w:val="en-US" w:eastAsia="zh-CN"/>
        </w:rPr>
      </w:pPr>
      <w:r w:rsidRPr="00EC6FBC">
        <w:rPr>
          <w:rFonts w:eastAsia="宋体"/>
          <w:lang w:val="en-US" w:eastAsia="zh-CN"/>
        </w:rPr>
        <w:t>Because of the identification delay is highly related to detection probability</w:t>
      </w:r>
      <w:r w:rsidRPr="00EC6FBC">
        <w:rPr>
          <w:rFonts w:eastAsia="宋体" w:hint="eastAsia"/>
          <w:lang w:val="en-US" w:eastAsia="zh-CN"/>
        </w:rPr>
        <w:t xml:space="preserve">, </w:t>
      </w:r>
      <w:r w:rsidRPr="00EC6FBC">
        <w:rPr>
          <w:rFonts w:eastAsia="宋体"/>
          <w:lang w:val="en-US" w:eastAsia="zh-CN"/>
        </w:rPr>
        <w:t>we firs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ly</w:t>
      </w:r>
      <w:r>
        <w:rPr>
          <w:rFonts w:eastAsia="宋体"/>
          <w:lang w:val="en-US" w:eastAsia="zh-CN"/>
        </w:rPr>
        <w:t xml:space="preserve"> simulate the detection probability of </w:t>
      </w:r>
      <w:r w:rsidRPr="00024E5F">
        <w:rPr>
          <w:rFonts w:eastAsia="宋体"/>
          <w:lang w:val="en-US" w:eastAsia="zh-CN"/>
        </w:rPr>
        <w:t>PD2DSS</w:t>
      </w:r>
      <w:r>
        <w:rPr>
          <w:rFonts w:eastAsia="宋体"/>
          <w:lang w:val="en-US" w:eastAsia="zh-CN"/>
        </w:rPr>
        <w:t xml:space="preserve"> fixing the </w:t>
      </w:r>
      <w:r w:rsidRPr="00C02C8C">
        <w:rPr>
          <w:rFonts w:eastAsia="宋体"/>
          <w:lang w:val="en-US" w:eastAsia="zh-CN"/>
        </w:rPr>
        <w:t>root indices</w:t>
      </w:r>
      <w:r>
        <w:rPr>
          <w:rFonts w:eastAsia="宋体"/>
          <w:lang w:val="en-US" w:eastAsia="zh-CN"/>
        </w:rPr>
        <w:t xml:space="preserve"> u</w:t>
      </w:r>
      <w:r w:rsidRPr="00C02C8C">
        <w:rPr>
          <w:rFonts w:eastAsia="宋体"/>
          <w:lang w:val="en-US" w:eastAsia="zh-CN"/>
        </w:rPr>
        <w:t>=26 and u=37</w:t>
      </w:r>
      <w:r>
        <w:rPr>
          <w:rFonts w:eastAsia="宋体"/>
          <w:lang w:val="en-US" w:eastAsia="zh-CN"/>
        </w:rPr>
        <w:t xml:space="preserve">. </w:t>
      </w:r>
      <w:r w:rsidRPr="00C02C8C">
        <w:rPr>
          <w:rFonts w:eastAsia="宋体"/>
          <w:lang w:val="en-US" w:eastAsia="zh-CN"/>
        </w:rPr>
        <w:t>The relevant simulation para</w:t>
      </w:r>
      <w:r>
        <w:rPr>
          <w:rFonts w:eastAsia="宋体"/>
          <w:lang w:val="en-US" w:eastAsia="zh-CN"/>
        </w:rPr>
        <w:t xml:space="preserve">meters are summarized in </w:t>
      </w:r>
      <w:r>
        <w:rPr>
          <w:rFonts w:eastAsia="宋体" w:hint="eastAsia"/>
          <w:lang w:val="en-US" w:eastAsia="zh-CN"/>
        </w:rPr>
        <w:t>T</w:t>
      </w:r>
      <w:r w:rsidR="00CF0FC1">
        <w:rPr>
          <w:rFonts w:eastAsia="宋体"/>
          <w:lang w:val="en-US" w:eastAsia="zh-CN"/>
        </w:rPr>
        <w:t>able 1</w:t>
      </w:r>
      <w:r w:rsidR="00014224">
        <w:rPr>
          <w:rFonts w:eastAsia="宋体"/>
          <w:lang w:val="en-US" w:eastAsia="zh-CN"/>
        </w:rPr>
        <w:t xml:space="preserve"> and Table 2</w:t>
      </w:r>
      <w:r>
        <w:rPr>
          <w:rFonts w:eastAsia="宋体" w:hint="eastAsia"/>
          <w:lang w:val="en-US" w:eastAsia="zh-CN"/>
        </w:rPr>
        <w:t>.</w:t>
      </w:r>
    </w:p>
    <w:p w:rsidR="00FE17E4" w:rsidRDefault="00CF0FC1" w:rsidP="00673C00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Figure 2</w:t>
      </w:r>
      <w:r w:rsidR="00673C00">
        <w:rPr>
          <w:rFonts w:eastAsia="宋体"/>
          <w:lang w:val="en-US" w:eastAsia="zh-CN"/>
        </w:rPr>
        <w:t xml:space="preserve"> shows the result</w:t>
      </w:r>
      <w:r w:rsidR="00014224">
        <w:rPr>
          <w:rFonts w:eastAsia="宋体"/>
          <w:lang w:val="en-US" w:eastAsia="zh-CN"/>
        </w:rPr>
        <w:t>s</w:t>
      </w:r>
      <w:r w:rsidR="00673C00">
        <w:rPr>
          <w:rFonts w:eastAsia="宋体"/>
          <w:lang w:val="en-US" w:eastAsia="zh-CN"/>
        </w:rPr>
        <w:t xml:space="preserve"> of PD2DSS detection probability</w:t>
      </w:r>
      <w:r w:rsidR="006A5814">
        <w:rPr>
          <w:rFonts w:eastAsia="宋体"/>
          <w:lang w:val="en-US" w:eastAsia="zh-CN"/>
        </w:rPr>
        <w:t xml:space="preserve"> under different root index</w:t>
      </w:r>
      <w:r w:rsidR="00673C00">
        <w:rPr>
          <w:rFonts w:eastAsia="宋体"/>
          <w:lang w:val="en-US" w:eastAsia="zh-CN"/>
        </w:rPr>
        <w:t>.</w:t>
      </w:r>
      <w:r w:rsidR="00673C00">
        <w:rPr>
          <w:rFonts w:eastAsia="宋体" w:hint="eastAsia"/>
          <w:lang w:val="en-US" w:eastAsia="zh-CN"/>
        </w:rPr>
        <w:t xml:space="preserve"> It can be noticed that higher SNR leads to better detection probability. </w:t>
      </w:r>
    </w:p>
    <w:p w:rsidR="00E534EE" w:rsidRDefault="00E534EE" w:rsidP="00673C00">
      <w:pPr>
        <w:jc w:val="both"/>
        <w:rPr>
          <w:rFonts w:eastAsia="宋体"/>
          <w:lang w:val="en-US" w:eastAsia="zh-CN"/>
        </w:rPr>
      </w:pPr>
    </w:p>
    <w:p w:rsidR="00673C00" w:rsidRPr="0090584F" w:rsidRDefault="00CF0FC1" w:rsidP="00673C00">
      <w:pPr>
        <w:jc w:val="center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lastRenderedPageBreak/>
        <w:t>Table 1</w:t>
      </w:r>
      <w:r w:rsidR="00673C00" w:rsidRPr="0090584F">
        <w:rPr>
          <w:rFonts w:eastAsia="宋体"/>
          <w:b/>
          <w:lang w:val="en-US" w:eastAsia="zh-CN"/>
        </w:rPr>
        <w:t xml:space="preserve">: Simulation parameters used to study </w:t>
      </w:r>
      <w:r w:rsidR="00673C00">
        <w:rPr>
          <w:rFonts w:eastAsia="宋体" w:hint="eastAsia"/>
          <w:b/>
          <w:lang w:val="en-US" w:eastAsia="zh-CN"/>
        </w:rPr>
        <w:t xml:space="preserve">D2D </w:t>
      </w:r>
      <w:r w:rsidR="00673C00">
        <w:rPr>
          <w:rFonts w:eastAsia="宋体"/>
          <w:b/>
          <w:lang w:val="en-US" w:eastAsia="zh-CN"/>
        </w:rPr>
        <w:t>synchronization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48"/>
        <w:gridCol w:w="4148"/>
      </w:tblGrid>
      <w:tr w:rsidR="00673C00" w:rsidRPr="002E4A28" w:rsidTr="009D2CD6">
        <w:trPr>
          <w:jc w:val="center"/>
        </w:trPr>
        <w:tc>
          <w:tcPr>
            <w:tcW w:w="4148" w:type="dxa"/>
            <w:shd w:val="clear" w:color="auto" w:fill="BFBFBF"/>
            <w:vAlign w:val="center"/>
          </w:tcPr>
          <w:p w:rsidR="00673C00" w:rsidRPr="002B0506" w:rsidRDefault="00673C00" w:rsidP="009D2CD6">
            <w:pPr>
              <w:pStyle w:val="tablecell"/>
              <w:spacing w:before="0" w:after="0"/>
              <w:rPr>
                <w:b/>
                <w:sz w:val="24"/>
                <w:szCs w:val="24"/>
              </w:rPr>
            </w:pPr>
            <w:r w:rsidRPr="002B0506">
              <w:rPr>
                <w:b/>
                <w:sz w:val="24"/>
                <w:szCs w:val="24"/>
              </w:rPr>
              <w:t>Simulation parameter</w:t>
            </w:r>
          </w:p>
        </w:tc>
        <w:tc>
          <w:tcPr>
            <w:tcW w:w="4148" w:type="dxa"/>
            <w:shd w:val="clear" w:color="auto" w:fill="BFBFBF"/>
            <w:vAlign w:val="center"/>
          </w:tcPr>
          <w:p w:rsidR="00673C00" w:rsidRPr="002B0506" w:rsidRDefault="00673C00" w:rsidP="009D2CD6">
            <w:pPr>
              <w:pStyle w:val="tablecell"/>
              <w:spacing w:before="0" w:after="0"/>
              <w:rPr>
                <w:b/>
                <w:sz w:val="24"/>
                <w:szCs w:val="24"/>
              </w:rPr>
            </w:pPr>
            <w:r w:rsidRPr="002B0506">
              <w:rPr>
                <w:b/>
                <w:sz w:val="24"/>
                <w:szCs w:val="24"/>
              </w:rPr>
              <w:t>Setting</w:t>
            </w:r>
          </w:p>
        </w:tc>
      </w:tr>
      <w:tr w:rsidR="00673C00" w:rsidRPr="002E4A28" w:rsidTr="009D2CD6">
        <w:trPr>
          <w:jc w:val="center"/>
        </w:trPr>
        <w:tc>
          <w:tcPr>
            <w:tcW w:w="4148" w:type="dxa"/>
            <w:shd w:val="clear" w:color="auto" w:fill="auto"/>
            <w:vAlign w:val="center"/>
          </w:tcPr>
          <w:p w:rsidR="00673C00" w:rsidRPr="002B0506" w:rsidRDefault="00673C00" w:rsidP="009D2CD6">
            <w:pPr>
              <w:snapToGrid w:val="0"/>
              <w:spacing w:after="0"/>
              <w:jc w:val="center"/>
            </w:pPr>
            <w:r w:rsidRPr="002B0506">
              <w:t>Measurement Bandwidth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673C00" w:rsidRPr="002B0506" w:rsidRDefault="00673C00" w:rsidP="009D2CD6">
            <w:pPr>
              <w:snapToGrid w:val="0"/>
              <w:spacing w:after="0"/>
              <w:jc w:val="center"/>
            </w:pPr>
            <w:r w:rsidRPr="002B0506">
              <w:t xml:space="preserve">6 </w:t>
            </w:r>
            <w:proofErr w:type="spellStart"/>
            <w:r w:rsidRPr="002B0506">
              <w:t>PRBs</w:t>
            </w:r>
            <w:proofErr w:type="spellEnd"/>
          </w:p>
        </w:tc>
      </w:tr>
      <w:tr w:rsidR="00014224" w:rsidRPr="002E4A28" w:rsidTr="009D2CD6">
        <w:trPr>
          <w:jc w:val="center"/>
        </w:trPr>
        <w:tc>
          <w:tcPr>
            <w:tcW w:w="4148" w:type="dxa"/>
            <w:shd w:val="clear" w:color="auto" w:fill="auto"/>
            <w:vAlign w:val="center"/>
          </w:tcPr>
          <w:p w:rsidR="00014224" w:rsidRPr="002B0506" w:rsidRDefault="00014224" w:rsidP="009D2CD6">
            <w:pPr>
              <w:snapToGrid w:val="0"/>
              <w:spacing w:after="0"/>
              <w:jc w:val="center"/>
            </w:pPr>
            <w:r w:rsidRPr="00014224">
              <w:t>RB Utilization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014224" w:rsidRPr="00014224" w:rsidRDefault="00014224" w:rsidP="009D2CD6">
            <w:pPr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100</w:t>
            </w:r>
            <w:r>
              <w:rPr>
                <w:rFonts w:eastAsiaTheme="minorEastAsia"/>
                <w:lang w:eastAsia="zh-CN"/>
              </w:rPr>
              <w:t>%</w:t>
            </w:r>
          </w:p>
        </w:tc>
      </w:tr>
      <w:tr w:rsidR="00673C00" w:rsidRPr="002E4A28" w:rsidTr="009D2CD6">
        <w:trPr>
          <w:jc w:val="center"/>
        </w:trPr>
        <w:tc>
          <w:tcPr>
            <w:tcW w:w="4148" w:type="dxa"/>
            <w:shd w:val="clear" w:color="auto" w:fill="auto"/>
            <w:vAlign w:val="center"/>
          </w:tcPr>
          <w:p w:rsidR="00673C00" w:rsidRPr="002B0506" w:rsidRDefault="00673C00" w:rsidP="009D2CD6">
            <w:pPr>
              <w:snapToGrid w:val="0"/>
              <w:spacing w:after="0"/>
              <w:jc w:val="center"/>
            </w:pPr>
            <w:r w:rsidRPr="002B0506">
              <w:t>Propagation condition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673C00" w:rsidRPr="002B0506" w:rsidRDefault="00673C00" w:rsidP="009D2CD6">
            <w:pPr>
              <w:snapToGrid w:val="0"/>
              <w:spacing w:after="0"/>
              <w:jc w:val="center"/>
            </w:pPr>
            <w:r w:rsidRPr="002B0506">
              <w:t>EPA5</w:t>
            </w:r>
          </w:p>
        </w:tc>
      </w:tr>
      <w:tr w:rsidR="00673C00" w:rsidRPr="002E4A28" w:rsidTr="009D2CD6">
        <w:trPr>
          <w:trHeight w:val="198"/>
          <w:jc w:val="center"/>
        </w:trPr>
        <w:tc>
          <w:tcPr>
            <w:tcW w:w="4148" w:type="dxa"/>
            <w:shd w:val="clear" w:color="auto" w:fill="auto"/>
            <w:vAlign w:val="center"/>
          </w:tcPr>
          <w:p w:rsidR="00673C00" w:rsidRPr="002B0506" w:rsidRDefault="00673C00" w:rsidP="009D2CD6">
            <w:pPr>
              <w:snapToGrid w:val="0"/>
              <w:spacing w:after="0"/>
              <w:jc w:val="center"/>
            </w:pPr>
            <w:r w:rsidRPr="002B0506">
              <w:t>Modulation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673C00" w:rsidRPr="002B0506" w:rsidRDefault="00673C00" w:rsidP="009D2CD6">
            <w:pPr>
              <w:snapToGrid w:val="0"/>
              <w:spacing w:after="0"/>
              <w:jc w:val="center"/>
            </w:pPr>
            <w:r w:rsidRPr="002B0506">
              <w:t>QPSK</w:t>
            </w:r>
          </w:p>
        </w:tc>
      </w:tr>
      <w:tr w:rsidR="00673C00" w:rsidRPr="002E4A28" w:rsidTr="009D2CD6">
        <w:trPr>
          <w:jc w:val="center"/>
        </w:trPr>
        <w:tc>
          <w:tcPr>
            <w:tcW w:w="4148" w:type="dxa"/>
            <w:shd w:val="clear" w:color="auto" w:fill="auto"/>
            <w:vAlign w:val="center"/>
          </w:tcPr>
          <w:p w:rsidR="00673C00" w:rsidRPr="002B0506" w:rsidRDefault="00673C00" w:rsidP="009D2CD6">
            <w:pPr>
              <w:pStyle w:val="tablecell"/>
              <w:spacing w:before="0" w:after="0"/>
              <w:rPr>
                <w:sz w:val="20"/>
                <w:szCs w:val="20"/>
              </w:rPr>
            </w:pPr>
            <w:r w:rsidRPr="002B0506">
              <w:rPr>
                <w:sz w:val="20"/>
                <w:szCs w:val="20"/>
              </w:rPr>
              <w:t>Cyclic prefix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673C00" w:rsidRPr="002B0506" w:rsidRDefault="00673C00" w:rsidP="009D2CD6">
            <w:pPr>
              <w:pStyle w:val="tablecell"/>
              <w:spacing w:before="0" w:after="0"/>
              <w:rPr>
                <w:sz w:val="20"/>
                <w:szCs w:val="20"/>
              </w:rPr>
            </w:pPr>
            <w:r w:rsidRPr="002B0506">
              <w:rPr>
                <w:sz w:val="20"/>
                <w:szCs w:val="20"/>
              </w:rPr>
              <w:t>Normal</w:t>
            </w:r>
          </w:p>
        </w:tc>
      </w:tr>
      <w:tr w:rsidR="00673C00" w:rsidRPr="002E4A28" w:rsidTr="009D2CD6">
        <w:trPr>
          <w:jc w:val="center"/>
        </w:trPr>
        <w:tc>
          <w:tcPr>
            <w:tcW w:w="4148" w:type="dxa"/>
            <w:shd w:val="clear" w:color="auto" w:fill="auto"/>
            <w:vAlign w:val="center"/>
          </w:tcPr>
          <w:p w:rsidR="00673C00" w:rsidRPr="002B0506" w:rsidRDefault="00F652D2" w:rsidP="009D2CD6">
            <w:pPr>
              <w:pStyle w:val="tablecell"/>
              <w:spacing w:before="0"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D2DSS transmission</w:t>
            </w:r>
            <w:r w:rsidR="00673C00" w:rsidRPr="002B0506">
              <w:rPr>
                <w:sz w:val="20"/>
                <w:szCs w:val="20"/>
              </w:rPr>
              <w:t xml:space="preserve"> period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673C00" w:rsidRPr="002B0506" w:rsidRDefault="00673C00" w:rsidP="009D2CD6">
            <w:pPr>
              <w:pStyle w:val="tablecell"/>
              <w:spacing w:before="0" w:after="0"/>
              <w:rPr>
                <w:sz w:val="20"/>
                <w:szCs w:val="20"/>
              </w:rPr>
            </w:pPr>
            <w:r w:rsidRPr="002B0506">
              <w:rPr>
                <w:sz w:val="20"/>
                <w:szCs w:val="20"/>
              </w:rPr>
              <w:t>40 ms</w:t>
            </w:r>
          </w:p>
        </w:tc>
      </w:tr>
      <w:tr w:rsidR="00673C00" w:rsidRPr="002E4A28" w:rsidTr="009D2CD6">
        <w:trPr>
          <w:jc w:val="center"/>
        </w:trPr>
        <w:tc>
          <w:tcPr>
            <w:tcW w:w="4148" w:type="dxa"/>
            <w:shd w:val="clear" w:color="auto" w:fill="auto"/>
            <w:vAlign w:val="center"/>
          </w:tcPr>
          <w:p w:rsidR="00673C00" w:rsidRPr="002B0506" w:rsidRDefault="00673C00" w:rsidP="009D2CD6">
            <w:pPr>
              <w:pStyle w:val="tablecell"/>
              <w:spacing w:before="0" w:after="0"/>
              <w:rPr>
                <w:sz w:val="20"/>
                <w:szCs w:val="20"/>
              </w:rPr>
            </w:pPr>
            <w:r w:rsidRPr="002B0506">
              <w:rPr>
                <w:sz w:val="20"/>
                <w:szCs w:val="20"/>
              </w:rPr>
              <w:t>Frequency error</w:t>
            </w:r>
          </w:p>
        </w:tc>
        <w:tc>
          <w:tcPr>
            <w:tcW w:w="4148" w:type="dxa"/>
            <w:shd w:val="clear" w:color="auto" w:fill="auto"/>
            <w:vAlign w:val="center"/>
          </w:tcPr>
          <w:p w:rsidR="00673C00" w:rsidRPr="002B0506" w:rsidRDefault="00673C00" w:rsidP="009D2CD6">
            <w:pPr>
              <w:pStyle w:val="tablecell"/>
              <w:spacing w:before="0" w:after="0"/>
              <w:rPr>
                <w:sz w:val="20"/>
                <w:szCs w:val="20"/>
              </w:rPr>
            </w:pPr>
            <w:r w:rsidRPr="002B0506">
              <w:rPr>
                <w:rFonts w:hint="eastAsia"/>
                <w:sz w:val="20"/>
                <w:szCs w:val="20"/>
              </w:rPr>
              <w:t xml:space="preserve">0 </w:t>
            </w:r>
            <w:r w:rsidRPr="002B0506">
              <w:rPr>
                <w:sz w:val="20"/>
                <w:szCs w:val="20"/>
              </w:rPr>
              <w:t>Hz</w:t>
            </w:r>
          </w:p>
        </w:tc>
      </w:tr>
      <w:tr w:rsidR="00673C00" w:rsidRPr="002E4A28" w:rsidTr="009D2CD6">
        <w:trPr>
          <w:jc w:val="center"/>
        </w:trPr>
        <w:tc>
          <w:tcPr>
            <w:tcW w:w="4148" w:type="dxa"/>
            <w:shd w:val="clear" w:color="auto" w:fill="auto"/>
            <w:vAlign w:val="center"/>
          </w:tcPr>
          <w:p w:rsidR="00673C00" w:rsidRPr="00AF3F46" w:rsidRDefault="00673C00" w:rsidP="00AF3F46">
            <w:pPr>
              <w:snapToGrid w:val="0"/>
              <w:spacing w:after="0"/>
              <w:jc w:val="center"/>
              <w:rPr>
                <w:rFonts w:eastAsiaTheme="minorEastAsia"/>
                <w:vertAlign w:val="subscript"/>
                <w:lang w:eastAsia="zh-CN"/>
              </w:rPr>
            </w:pPr>
            <w:r w:rsidRPr="002B0506">
              <w:t>E</w:t>
            </w:r>
            <w:r w:rsidR="00AF3F46">
              <w:rPr>
                <w:rFonts w:eastAsiaTheme="minorEastAsia" w:hint="eastAsia"/>
                <w:vertAlign w:val="subscript"/>
                <w:lang w:eastAsia="zh-CN"/>
              </w:rPr>
              <w:t>s</w:t>
            </w:r>
            <w:r w:rsidRPr="002B0506">
              <w:t>/</w:t>
            </w:r>
            <w:proofErr w:type="spellStart"/>
            <w:r w:rsidRPr="002B0506">
              <w:t>N</w:t>
            </w:r>
            <w:r w:rsidR="00AF3F46">
              <w:rPr>
                <w:rFonts w:eastAsiaTheme="minorEastAsia" w:hint="eastAsia"/>
                <w:vertAlign w:val="subscript"/>
                <w:lang w:eastAsia="zh-CN"/>
              </w:rPr>
              <w:t>oc</w:t>
            </w:r>
            <w:proofErr w:type="spellEnd"/>
          </w:p>
        </w:tc>
        <w:tc>
          <w:tcPr>
            <w:tcW w:w="4148" w:type="dxa"/>
            <w:shd w:val="clear" w:color="auto" w:fill="auto"/>
            <w:vAlign w:val="center"/>
          </w:tcPr>
          <w:p w:rsidR="00673C00" w:rsidRPr="002B0506" w:rsidRDefault="00673C00" w:rsidP="009D2CD6">
            <w:pPr>
              <w:snapToGrid w:val="0"/>
              <w:spacing w:after="0"/>
              <w:jc w:val="center"/>
            </w:pPr>
            <w:r w:rsidRPr="002B0506">
              <w:t>-10:2:0</w:t>
            </w:r>
          </w:p>
        </w:tc>
      </w:tr>
    </w:tbl>
    <w:p w:rsidR="00014224" w:rsidRDefault="00014224" w:rsidP="00014224">
      <w:pPr>
        <w:rPr>
          <w:rFonts w:eastAsia="宋体"/>
          <w:noProof/>
          <w:lang w:val="en-US" w:eastAsia="zh-CN"/>
        </w:rPr>
      </w:pPr>
    </w:p>
    <w:p w:rsidR="00014224" w:rsidRPr="008E7FBE" w:rsidRDefault="00014224" w:rsidP="00014224">
      <w:pPr>
        <w:jc w:val="center"/>
        <w:rPr>
          <w:rFonts w:eastAsia="宋体"/>
          <w:b/>
          <w:lang w:val="en-US" w:eastAsia="zh-CN"/>
        </w:rPr>
      </w:pPr>
      <w:r w:rsidRPr="008E7FBE">
        <w:rPr>
          <w:rFonts w:eastAsia="宋体"/>
          <w:b/>
          <w:lang w:val="en-US" w:eastAsia="zh-CN"/>
        </w:rPr>
        <w:t>T</w:t>
      </w:r>
      <w:r w:rsidRPr="008E7FBE">
        <w:rPr>
          <w:rFonts w:eastAsia="宋体" w:hint="eastAsia"/>
          <w:b/>
          <w:lang w:val="en-US" w:eastAsia="zh-CN"/>
        </w:rPr>
        <w:t xml:space="preserve">able </w:t>
      </w:r>
      <w:r w:rsidRPr="008E7FBE">
        <w:rPr>
          <w:rFonts w:eastAsia="宋体"/>
          <w:b/>
          <w:lang w:val="en-US" w:eastAsia="zh-CN"/>
        </w:rPr>
        <w:t>2: D2DSS ID for simulations</w:t>
      </w:r>
    </w:p>
    <w:tbl>
      <w:tblPr>
        <w:tblStyle w:val="a6"/>
        <w:tblW w:w="0" w:type="auto"/>
        <w:jc w:val="center"/>
        <w:tblLook w:val="04A0"/>
      </w:tblPr>
      <w:tblGrid>
        <w:gridCol w:w="851"/>
        <w:gridCol w:w="1275"/>
        <w:gridCol w:w="1276"/>
        <w:gridCol w:w="1134"/>
        <w:gridCol w:w="1559"/>
        <w:gridCol w:w="1134"/>
      </w:tblGrid>
      <w:tr w:rsidR="00B34EFC" w:rsidTr="00B34EFC">
        <w:trPr>
          <w:trHeight w:val="253"/>
          <w:jc w:val="center"/>
        </w:trPr>
        <w:tc>
          <w:tcPr>
            <w:tcW w:w="851" w:type="dxa"/>
          </w:tcPr>
          <w:p w:rsidR="00B34EFC" w:rsidRDefault="00B34EFC" w:rsidP="00010F70">
            <w:pPr>
              <w:jc w:val="center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/>
                <w:noProof/>
                <w:lang w:val="en-US" w:eastAsia="zh-CN"/>
              </w:rPr>
              <w:t>C</w:t>
            </w:r>
            <w:r>
              <w:rPr>
                <w:rFonts w:eastAsia="宋体" w:hint="eastAsia"/>
                <w:noProof/>
                <w:lang w:val="en-US" w:eastAsia="zh-CN"/>
              </w:rPr>
              <w:t xml:space="preserve">ase </w:t>
            </w:r>
            <w:r>
              <w:rPr>
                <w:rFonts w:eastAsia="宋体"/>
                <w:noProof/>
                <w:lang w:val="en-US" w:eastAsia="zh-CN"/>
              </w:rPr>
              <w:t>#</w:t>
            </w:r>
          </w:p>
        </w:tc>
        <w:tc>
          <w:tcPr>
            <w:tcW w:w="1275" w:type="dxa"/>
          </w:tcPr>
          <w:p w:rsidR="00E76AF4" w:rsidRDefault="00B34EFC" w:rsidP="00AF3F46">
            <w:pPr>
              <w:jc w:val="center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 w:hint="eastAsia"/>
                <w:noProof/>
                <w:lang w:val="en-US" w:eastAsia="zh-CN"/>
              </w:rPr>
              <w:t>PD2DSS ID</w:t>
            </w:r>
          </w:p>
        </w:tc>
        <w:tc>
          <w:tcPr>
            <w:tcW w:w="1276" w:type="dxa"/>
          </w:tcPr>
          <w:p w:rsidR="00B34EFC" w:rsidRDefault="00B34EFC" w:rsidP="00010F70">
            <w:pPr>
              <w:jc w:val="center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 w:hint="eastAsia"/>
                <w:noProof/>
                <w:lang w:val="en-US" w:eastAsia="zh-CN"/>
              </w:rPr>
              <w:t>SD2DSS ID</w:t>
            </w:r>
          </w:p>
        </w:tc>
        <w:tc>
          <w:tcPr>
            <w:tcW w:w="1134" w:type="dxa"/>
          </w:tcPr>
          <w:p w:rsidR="00B34EFC" w:rsidRDefault="00B34EFC" w:rsidP="00010F70">
            <w:pPr>
              <w:jc w:val="center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 w:hint="eastAsia"/>
                <w:noProof/>
                <w:lang w:val="en-US" w:eastAsia="zh-CN"/>
              </w:rPr>
              <w:t>D2DSS</w:t>
            </w:r>
            <w:r>
              <w:rPr>
                <w:rFonts w:eastAsia="宋体"/>
                <w:noProof/>
                <w:lang w:val="en-US" w:eastAsia="zh-CN"/>
              </w:rPr>
              <w:t xml:space="preserve"> ID</w:t>
            </w:r>
          </w:p>
        </w:tc>
        <w:tc>
          <w:tcPr>
            <w:tcW w:w="1559" w:type="dxa"/>
          </w:tcPr>
          <w:p w:rsidR="00B34EFC" w:rsidRDefault="00B34EFC" w:rsidP="00010F70">
            <w:pPr>
              <w:jc w:val="center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 w:hint="eastAsia"/>
                <w:noProof/>
                <w:lang w:val="en-US" w:eastAsia="zh-CN"/>
              </w:rPr>
              <w:t>D2DSS</w:t>
            </w:r>
          </w:p>
        </w:tc>
        <w:tc>
          <w:tcPr>
            <w:tcW w:w="1134" w:type="dxa"/>
          </w:tcPr>
          <w:p w:rsidR="00B34EFC" w:rsidRDefault="00B34EFC" w:rsidP="00010F70">
            <w:pPr>
              <w:jc w:val="center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/>
                <w:noProof/>
                <w:lang w:val="en-US" w:eastAsia="zh-CN"/>
              </w:rPr>
              <w:t>R</w:t>
            </w:r>
            <w:r>
              <w:rPr>
                <w:rFonts w:eastAsia="宋体" w:hint="eastAsia"/>
                <w:noProof/>
                <w:lang w:val="en-US" w:eastAsia="zh-CN"/>
              </w:rPr>
              <w:t>oot</w:t>
            </w:r>
            <w:r>
              <w:rPr>
                <w:rFonts w:eastAsia="宋体"/>
                <w:noProof/>
                <w:lang w:val="en-US" w:eastAsia="zh-CN"/>
              </w:rPr>
              <w:t xml:space="preserve"> </w:t>
            </w:r>
            <w:r>
              <w:rPr>
                <w:rFonts w:eastAsia="宋体" w:hint="eastAsia"/>
                <w:noProof/>
                <w:lang w:val="en-US" w:eastAsia="zh-CN"/>
              </w:rPr>
              <w:t>index</w:t>
            </w:r>
          </w:p>
        </w:tc>
      </w:tr>
      <w:tr w:rsidR="00B34EFC" w:rsidTr="00B34EFC">
        <w:trPr>
          <w:trHeight w:val="253"/>
          <w:jc w:val="center"/>
        </w:trPr>
        <w:tc>
          <w:tcPr>
            <w:tcW w:w="851" w:type="dxa"/>
          </w:tcPr>
          <w:p w:rsidR="00B34EFC" w:rsidRDefault="00B34EFC" w:rsidP="00010F70">
            <w:pPr>
              <w:jc w:val="center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 w:hint="eastAsia"/>
                <w:noProof/>
                <w:lang w:val="en-US" w:eastAsia="zh-CN"/>
              </w:rPr>
              <w:t>1</w:t>
            </w:r>
          </w:p>
        </w:tc>
        <w:tc>
          <w:tcPr>
            <w:tcW w:w="1275" w:type="dxa"/>
          </w:tcPr>
          <w:p w:rsidR="00B34EFC" w:rsidRDefault="00B34EFC" w:rsidP="00010F70">
            <w:pPr>
              <w:jc w:val="center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 w:hint="eastAsia"/>
                <w:noProof/>
                <w:lang w:val="en-US" w:eastAsia="zh-CN"/>
              </w:rPr>
              <w:t>1</w:t>
            </w:r>
          </w:p>
        </w:tc>
        <w:tc>
          <w:tcPr>
            <w:tcW w:w="1276" w:type="dxa"/>
          </w:tcPr>
          <w:p w:rsidR="00B34EFC" w:rsidRDefault="00B34EFC" w:rsidP="00010F70">
            <w:pPr>
              <w:jc w:val="center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 w:hint="eastAsia"/>
                <w:noProof/>
                <w:lang w:val="en-US" w:eastAsia="zh-CN"/>
              </w:rPr>
              <w:t>18</w:t>
            </w:r>
          </w:p>
        </w:tc>
        <w:tc>
          <w:tcPr>
            <w:tcW w:w="1134" w:type="dxa"/>
          </w:tcPr>
          <w:p w:rsidR="00B34EFC" w:rsidRDefault="00E76AF4" w:rsidP="00010F70">
            <w:pPr>
              <w:jc w:val="center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 w:hint="eastAsia"/>
                <w:noProof/>
                <w:lang w:val="en-US" w:eastAsia="zh-CN"/>
              </w:rPr>
              <w:t>174</w:t>
            </w:r>
          </w:p>
        </w:tc>
        <w:tc>
          <w:tcPr>
            <w:tcW w:w="1559" w:type="dxa"/>
          </w:tcPr>
          <w:p w:rsidR="00B34EFC" w:rsidRDefault="00B34EFC" w:rsidP="00B34EFC">
            <w:pPr>
              <w:jc w:val="center"/>
              <w:rPr>
                <w:rFonts w:eastAsia="宋体"/>
                <w:noProof/>
                <w:lang w:val="en-US" w:eastAsia="zh-CN"/>
              </w:rPr>
            </w:pPr>
            <w:r w:rsidRPr="00B34EFC">
              <w:rPr>
                <w:rFonts w:eastAsia="宋体"/>
                <w:noProof/>
                <w:lang w:val="en-US" w:eastAsia="zh-CN"/>
              </w:rPr>
              <w:t>D2DSSue_oon</w:t>
            </w:r>
          </w:p>
        </w:tc>
        <w:tc>
          <w:tcPr>
            <w:tcW w:w="1134" w:type="dxa"/>
          </w:tcPr>
          <w:p w:rsidR="00B34EFC" w:rsidRDefault="00B34EFC" w:rsidP="00B34EFC">
            <w:pPr>
              <w:jc w:val="center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 w:hint="eastAsia"/>
                <w:noProof/>
                <w:lang w:val="en-US" w:eastAsia="zh-CN"/>
              </w:rPr>
              <w:t>37</w:t>
            </w:r>
          </w:p>
        </w:tc>
      </w:tr>
      <w:tr w:rsidR="00B34EFC" w:rsidTr="00B34EFC">
        <w:trPr>
          <w:trHeight w:val="253"/>
          <w:jc w:val="center"/>
        </w:trPr>
        <w:tc>
          <w:tcPr>
            <w:tcW w:w="851" w:type="dxa"/>
          </w:tcPr>
          <w:p w:rsidR="00B34EFC" w:rsidRDefault="00B34EFC" w:rsidP="00010F70">
            <w:pPr>
              <w:jc w:val="center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 w:hint="eastAsia"/>
                <w:noProof/>
                <w:lang w:val="en-US" w:eastAsia="zh-CN"/>
              </w:rPr>
              <w:t>2</w:t>
            </w:r>
          </w:p>
        </w:tc>
        <w:tc>
          <w:tcPr>
            <w:tcW w:w="1275" w:type="dxa"/>
          </w:tcPr>
          <w:p w:rsidR="00B34EFC" w:rsidRDefault="00B34EFC" w:rsidP="00010F70">
            <w:pPr>
              <w:jc w:val="center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 w:hint="eastAsia"/>
                <w:noProof/>
                <w:lang w:val="en-US" w:eastAsia="zh-CN"/>
              </w:rPr>
              <w:t>0</w:t>
            </w:r>
          </w:p>
        </w:tc>
        <w:tc>
          <w:tcPr>
            <w:tcW w:w="1276" w:type="dxa"/>
          </w:tcPr>
          <w:p w:rsidR="00B34EFC" w:rsidRDefault="00B34EFC" w:rsidP="00010F70">
            <w:pPr>
              <w:jc w:val="center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 w:hint="eastAsia"/>
                <w:noProof/>
                <w:lang w:val="en-US" w:eastAsia="zh-CN"/>
              </w:rPr>
              <w:t>18</w:t>
            </w:r>
          </w:p>
        </w:tc>
        <w:tc>
          <w:tcPr>
            <w:tcW w:w="1134" w:type="dxa"/>
          </w:tcPr>
          <w:p w:rsidR="00B34EFC" w:rsidRDefault="00E76AF4" w:rsidP="00010F70">
            <w:pPr>
              <w:jc w:val="center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 w:hint="eastAsia"/>
                <w:noProof/>
                <w:lang w:val="en-US" w:eastAsia="zh-CN"/>
              </w:rPr>
              <w:t>18</w:t>
            </w:r>
          </w:p>
        </w:tc>
        <w:tc>
          <w:tcPr>
            <w:tcW w:w="1559" w:type="dxa"/>
          </w:tcPr>
          <w:p w:rsidR="00B34EFC" w:rsidRDefault="00B34EFC" w:rsidP="00010F70">
            <w:pPr>
              <w:jc w:val="center"/>
              <w:rPr>
                <w:rFonts w:eastAsia="宋体"/>
                <w:noProof/>
                <w:lang w:val="en-US" w:eastAsia="zh-CN"/>
              </w:rPr>
            </w:pPr>
            <w:r w:rsidRPr="00B34EFC">
              <w:rPr>
                <w:rFonts w:eastAsia="宋体"/>
                <w:noProof/>
                <w:lang w:val="en-US" w:eastAsia="zh-CN"/>
              </w:rPr>
              <w:t>D2DSSue_net</w:t>
            </w:r>
          </w:p>
        </w:tc>
        <w:tc>
          <w:tcPr>
            <w:tcW w:w="1134" w:type="dxa"/>
          </w:tcPr>
          <w:p w:rsidR="00B34EFC" w:rsidRDefault="00B34EFC" w:rsidP="00010F70">
            <w:pPr>
              <w:jc w:val="center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 w:hint="eastAsia"/>
                <w:noProof/>
                <w:lang w:val="en-US" w:eastAsia="zh-CN"/>
              </w:rPr>
              <w:t>26</w:t>
            </w:r>
          </w:p>
        </w:tc>
      </w:tr>
    </w:tbl>
    <w:p w:rsidR="00014224" w:rsidRDefault="00014224" w:rsidP="00014224">
      <w:pPr>
        <w:rPr>
          <w:rFonts w:eastAsia="宋体"/>
          <w:noProof/>
          <w:lang w:val="en-US" w:eastAsia="zh-CN"/>
        </w:rPr>
      </w:pPr>
    </w:p>
    <w:p w:rsidR="00673C00" w:rsidRDefault="00DB401A" w:rsidP="00673C00">
      <w:pPr>
        <w:jc w:val="center"/>
        <w:rPr>
          <w:rFonts w:eastAsia="宋体"/>
          <w:lang w:val="en-US" w:eastAsia="zh-CN"/>
        </w:rPr>
      </w:pPr>
      <w:r w:rsidRPr="00DB401A">
        <w:rPr>
          <w:rFonts w:eastAsia="宋体"/>
          <w:noProof/>
          <w:lang w:val="en-US" w:eastAsia="zh-CN"/>
        </w:rPr>
        <w:drawing>
          <wp:inline distT="0" distB="0" distL="0" distR="0">
            <wp:extent cx="3952249" cy="296136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8428" cy="296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C00" w:rsidRPr="002B0506" w:rsidRDefault="00CF0FC1" w:rsidP="00673C00">
      <w:pPr>
        <w:jc w:val="center"/>
        <w:rPr>
          <w:rFonts w:eastAsia="宋体"/>
          <w:b/>
          <w:lang w:val="en-US" w:eastAsia="zh-CN"/>
        </w:rPr>
      </w:pPr>
      <w:proofErr w:type="gramStart"/>
      <w:r>
        <w:rPr>
          <w:rFonts w:eastAsia="宋体"/>
          <w:b/>
          <w:lang w:val="en-US" w:eastAsia="zh-CN"/>
        </w:rPr>
        <w:t>Figure 2</w:t>
      </w:r>
      <w:r w:rsidR="00673C00">
        <w:rPr>
          <w:rFonts w:eastAsia="宋体"/>
          <w:b/>
          <w:lang w:val="en-US" w:eastAsia="zh-CN"/>
        </w:rPr>
        <w:t>.</w:t>
      </w:r>
      <w:proofErr w:type="gramEnd"/>
      <w:r w:rsidR="00673C00">
        <w:rPr>
          <w:rFonts w:eastAsia="宋体"/>
          <w:b/>
          <w:lang w:val="en-US" w:eastAsia="zh-CN"/>
        </w:rPr>
        <w:t xml:space="preserve"> </w:t>
      </w:r>
      <w:r w:rsidR="00E17A0C">
        <w:rPr>
          <w:rFonts w:eastAsia="宋体" w:hint="eastAsia"/>
          <w:b/>
          <w:lang w:val="en-US" w:eastAsia="zh-CN"/>
        </w:rPr>
        <w:t>P</w:t>
      </w:r>
      <w:r w:rsidR="00673C00" w:rsidRPr="002B0506">
        <w:rPr>
          <w:rFonts w:eastAsia="宋体"/>
          <w:b/>
          <w:lang w:val="en-US" w:eastAsia="zh-CN"/>
        </w:rPr>
        <w:t>D2DSS detection probability in 40 ms for root indices u=26 and u=37</w:t>
      </w:r>
    </w:p>
    <w:p w:rsidR="00673C00" w:rsidRDefault="00673C00" w:rsidP="00673C00">
      <w:pPr>
        <w:jc w:val="both"/>
        <w:rPr>
          <w:rFonts w:eastAsia="宋体"/>
          <w:lang w:val="en-US" w:eastAsia="zh-CN"/>
        </w:rPr>
      </w:pPr>
    </w:p>
    <w:p w:rsidR="00673C00" w:rsidRDefault="003F3016" w:rsidP="003F3016">
      <w:pPr>
        <w:rPr>
          <w:rFonts w:eastAsiaTheme="minorEastAsia"/>
          <w:lang w:eastAsia="zh-CN"/>
        </w:rPr>
      </w:pPr>
      <w:r>
        <w:rPr>
          <w:rFonts w:eastAsia="宋体"/>
          <w:lang w:val="en-US" w:eastAsia="zh-CN"/>
        </w:rPr>
        <w:t>Identification</w:t>
      </w:r>
      <w:r w:rsidR="00AF3F46" w:rsidRPr="00A15453">
        <w:rPr>
          <w:rFonts w:eastAsia="宋体"/>
          <w:lang w:val="en-US" w:eastAsia="zh-CN"/>
        </w:rPr>
        <w:t xml:space="preserve"> delay </w:t>
      </w:r>
      <w:r>
        <w:rPr>
          <w:rFonts w:eastAsia="宋体" w:hint="eastAsia"/>
          <w:lang w:val="en-US" w:eastAsia="zh-CN"/>
        </w:rPr>
        <w:t>of 90%-</w:t>
      </w:r>
      <w:proofErr w:type="spellStart"/>
      <w:r>
        <w:rPr>
          <w:rFonts w:eastAsia="宋体" w:hint="eastAsia"/>
          <w:lang w:val="en-US" w:eastAsia="zh-CN"/>
        </w:rPr>
        <w:t>ile</w:t>
      </w:r>
      <w:proofErr w:type="spellEnd"/>
      <w:r>
        <w:rPr>
          <w:rFonts w:eastAsia="宋体" w:hint="eastAsia"/>
          <w:lang w:val="en-US" w:eastAsia="zh-CN"/>
        </w:rPr>
        <w:t xml:space="preserve"> CDF </w:t>
      </w:r>
      <w:r w:rsidR="00AF3F46">
        <w:rPr>
          <w:rFonts w:eastAsia="宋体" w:hint="eastAsia"/>
          <w:lang w:val="en-US" w:eastAsia="zh-CN"/>
        </w:rPr>
        <w:t>under</w:t>
      </w:r>
      <w:r w:rsidR="00AF3F46" w:rsidRPr="00A15453">
        <w:rPr>
          <w:rFonts w:eastAsia="宋体"/>
          <w:lang w:val="en-US" w:eastAsia="zh-CN"/>
        </w:rPr>
        <w:t xml:space="preserve"> different SNR</w:t>
      </w:r>
      <w:r w:rsidR="00AF3F46">
        <w:rPr>
          <w:rFonts w:eastAsia="宋体" w:hint="eastAsia"/>
          <w:lang w:val="en-US" w:eastAsia="zh-CN"/>
        </w:rPr>
        <w:t xml:space="preserve"> configuration</w:t>
      </w:r>
      <w:r w:rsidR="00AF3F46">
        <w:rPr>
          <w:rFonts w:eastAsia="宋体"/>
          <w:lang w:val="en-US" w:eastAsia="zh-CN"/>
        </w:rPr>
        <w:t xml:space="preserve"> for Case 1 and Case 2</w:t>
      </w:r>
      <w:r>
        <w:rPr>
          <w:rFonts w:eastAsia="宋体" w:hint="eastAsia"/>
          <w:lang w:val="en-US" w:eastAsia="zh-CN"/>
        </w:rPr>
        <w:t xml:space="preserve"> are shown </w:t>
      </w:r>
      <w:r w:rsidR="00104F06">
        <w:t>in Figure 5</w:t>
      </w:r>
      <w:r w:rsidR="00673C00">
        <w:rPr>
          <w:rFonts w:hint="eastAsia"/>
        </w:rPr>
        <w:t xml:space="preserve">. </w:t>
      </w:r>
    </w:p>
    <w:p w:rsidR="003F3016" w:rsidRDefault="00642F2C" w:rsidP="003F3016">
      <w:pPr>
        <w:rPr>
          <w:rFonts w:ascii="宋体" w:eastAsia="宋体" w:hAnsi="宋体"/>
          <w:color w:val="FF0000"/>
        </w:rPr>
      </w:pPr>
      <w:r>
        <w:rPr>
          <w:rFonts w:eastAsiaTheme="minorEastAsia" w:hint="eastAsia"/>
          <w:lang w:eastAsia="zh-CN"/>
        </w:rPr>
        <w:t>Based on the simulation results</w:t>
      </w:r>
      <w:r w:rsidR="003F3016">
        <w:rPr>
          <w:rFonts w:hint="eastAsia"/>
        </w:rPr>
        <w:t xml:space="preserve">, we </w:t>
      </w:r>
      <w:r w:rsidR="003F3016" w:rsidRPr="00AA31D6">
        <w:rPr>
          <w:rFonts w:eastAsia="宋体"/>
          <w:lang w:val="en-US" w:eastAsia="zh-CN"/>
        </w:rPr>
        <w:t>have the following observation</w:t>
      </w:r>
      <w:r>
        <w:rPr>
          <w:rFonts w:eastAsia="宋体" w:hint="eastAsia"/>
          <w:lang w:val="en-US" w:eastAsia="zh-CN"/>
        </w:rPr>
        <w:t>.</w:t>
      </w:r>
    </w:p>
    <w:p w:rsidR="003F3016" w:rsidRPr="003F3016" w:rsidRDefault="003F3016" w:rsidP="003F3016">
      <w:pPr>
        <w:rPr>
          <w:b/>
          <w:i/>
          <w:lang w:val="en-US" w:eastAsia="ja-JP"/>
        </w:rPr>
      </w:pPr>
      <w:r w:rsidRPr="003F3016">
        <w:rPr>
          <w:b/>
          <w:i/>
          <w:lang w:val="en-US" w:eastAsia="ja-JP"/>
        </w:rPr>
        <w:t xml:space="preserve">Observation 1: The identification delay of </w:t>
      </w:r>
      <w:r w:rsidRPr="003F3016">
        <w:rPr>
          <w:rFonts w:eastAsiaTheme="minorEastAsia" w:hint="eastAsia"/>
          <w:b/>
          <w:i/>
          <w:lang w:val="en-US" w:eastAsia="zh-CN"/>
        </w:rPr>
        <w:t xml:space="preserve">a </w:t>
      </w:r>
      <w:r w:rsidR="001C1033">
        <w:rPr>
          <w:rFonts w:eastAsiaTheme="minorEastAsia" w:hint="eastAsia"/>
          <w:b/>
          <w:i/>
          <w:lang w:val="en-US" w:eastAsia="zh-CN"/>
        </w:rPr>
        <w:t xml:space="preserve">new </w:t>
      </w:r>
      <w:r w:rsidRPr="003F3016">
        <w:rPr>
          <w:rFonts w:eastAsiaTheme="minorEastAsia" w:hint="eastAsia"/>
          <w:b/>
          <w:i/>
          <w:lang w:val="en-US" w:eastAsia="zh-CN"/>
        </w:rPr>
        <w:t>D2D</w:t>
      </w:r>
      <w:r w:rsidRPr="003F3016">
        <w:rPr>
          <w:b/>
          <w:i/>
          <w:lang w:val="en-US" w:eastAsia="ja-JP"/>
        </w:rPr>
        <w:t xml:space="preserve"> synchronization source is </w:t>
      </w:r>
      <w:r w:rsidRPr="003F3016">
        <w:rPr>
          <w:rFonts w:eastAsiaTheme="minorEastAsia" w:hint="eastAsia"/>
          <w:b/>
          <w:i/>
          <w:lang w:val="en-US" w:eastAsia="zh-CN"/>
        </w:rPr>
        <w:t>about</w:t>
      </w:r>
      <w:r w:rsidRPr="003F3016">
        <w:rPr>
          <w:b/>
          <w:i/>
          <w:lang w:val="en-US" w:eastAsia="ja-JP"/>
        </w:rPr>
        <w:t xml:space="preserve"> 40</w:t>
      </w:r>
      <w:r w:rsidR="001C1033">
        <w:rPr>
          <w:rFonts w:eastAsiaTheme="minorEastAsia" w:hint="eastAsia"/>
          <w:b/>
          <w:i/>
          <w:lang w:val="en-US" w:eastAsia="zh-CN"/>
        </w:rPr>
        <w:t>ms</w:t>
      </w:r>
      <w:r w:rsidRPr="003F3016">
        <w:rPr>
          <w:b/>
          <w:i/>
          <w:lang w:val="en-US" w:eastAsia="ja-JP"/>
        </w:rPr>
        <w:t xml:space="preserve"> </w:t>
      </w:r>
      <w:r w:rsidRPr="003F3016">
        <w:rPr>
          <w:rFonts w:eastAsiaTheme="minorEastAsia" w:hint="eastAsia"/>
          <w:b/>
          <w:i/>
          <w:lang w:val="en-US" w:eastAsia="zh-CN"/>
        </w:rPr>
        <w:t>when SNR &gt;= -6dB.</w:t>
      </w:r>
    </w:p>
    <w:p w:rsidR="003F3016" w:rsidRPr="003F3016" w:rsidRDefault="003F3016" w:rsidP="003F3016">
      <w:pPr>
        <w:rPr>
          <w:rFonts w:eastAsiaTheme="minorEastAsia"/>
          <w:b/>
          <w:lang w:val="en-US" w:eastAsia="zh-CN"/>
        </w:rPr>
      </w:pPr>
    </w:p>
    <w:p w:rsidR="00673C00" w:rsidRDefault="00E534EE" w:rsidP="00673C00">
      <w:pPr>
        <w:jc w:val="center"/>
        <w:rPr>
          <w:noProof/>
          <w:lang w:val="en-US" w:eastAsia="zh-CN"/>
        </w:rPr>
      </w:pPr>
      <w:r w:rsidRPr="00E534EE">
        <w:rPr>
          <w:noProof/>
          <w:lang w:val="en-US" w:eastAsia="zh-CN"/>
        </w:rPr>
        <w:lastRenderedPageBreak/>
        <w:drawing>
          <wp:inline distT="0" distB="0" distL="0" distR="0">
            <wp:extent cx="3934034" cy="2947717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018" cy="2949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C00" w:rsidRPr="002B0506" w:rsidRDefault="00104F06" w:rsidP="00673C00">
      <w:pPr>
        <w:jc w:val="center"/>
        <w:rPr>
          <w:rFonts w:eastAsia="宋体"/>
          <w:b/>
          <w:lang w:val="en-US" w:eastAsia="zh-CN"/>
        </w:rPr>
      </w:pPr>
      <w:proofErr w:type="gramStart"/>
      <w:r>
        <w:rPr>
          <w:rFonts w:eastAsia="宋体"/>
          <w:b/>
          <w:lang w:val="en-US" w:eastAsia="zh-CN"/>
        </w:rPr>
        <w:t xml:space="preserve">Figure </w:t>
      </w:r>
      <w:r w:rsidR="00FA0805">
        <w:rPr>
          <w:rFonts w:eastAsia="宋体" w:hint="eastAsia"/>
          <w:b/>
          <w:lang w:val="en-US" w:eastAsia="zh-CN"/>
        </w:rPr>
        <w:t>3</w:t>
      </w:r>
      <w:r w:rsidR="00673C00">
        <w:rPr>
          <w:rFonts w:eastAsia="宋体"/>
          <w:b/>
          <w:lang w:val="en-US" w:eastAsia="zh-CN"/>
        </w:rPr>
        <w:t>.</w:t>
      </w:r>
      <w:proofErr w:type="gramEnd"/>
      <w:r w:rsidR="00673C00" w:rsidRPr="002B0506">
        <w:rPr>
          <w:rFonts w:eastAsia="宋体"/>
          <w:b/>
          <w:lang w:val="en-US" w:eastAsia="zh-CN"/>
        </w:rPr>
        <w:t xml:space="preserve"> Identif</w:t>
      </w:r>
      <w:r w:rsidR="00E17A0C">
        <w:rPr>
          <w:rFonts w:eastAsia="宋体" w:hint="eastAsia"/>
          <w:b/>
          <w:lang w:val="en-US" w:eastAsia="zh-CN"/>
        </w:rPr>
        <w:t>ication</w:t>
      </w:r>
      <w:r w:rsidR="00673C00" w:rsidRPr="002B0506">
        <w:rPr>
          <w:rFonts w:eastAsia="宋体"/>
          <w:b/>
          <w:lang w:val="en-US" w:eastAsia="zh-CN"/>
        </w:rPr>
        <w:t xml:space="preserve"> delay </w:t>
      </w:r>
      <w:r w:rsidR="00E17A0C">
        <w:rPr>
          <w:rFonts w:eastAsia="宋体" w:hint="eastAsia"/>
          <w:b/>
          <w:lang w:val="en-US" w:eastAsia="zh-CN"/>
        </w:rPr>
        <w:t xml:space="preserve">of D2D synchronization source </w:t>
      </w:r>
      <w:r w:rsidR="00673C00">
        <w:rPr>
          <w:rFonts w:eastAsia="宋体"/>
          <w:b/>
          <w:lang w:val="en-US" w:eastAsia="zh-CN"/>
        </w:rPr>
        <w:t>on</w:t>
      </w:r>
      <w:r w:rsidR="00673C00" w:rsidRPr="002B0506">
        <w:rPr>
          <w:rFonts w:eastAsia="宋体"/>
          <w:b/>
          <w:lang w:val="en-US" w:eastAsia="zh-CN"/>
        </w:rPr>
        <w:t xml:space="preserve"> different SNR</w:t>
      </w:r>
    </w:p>
    <w:p w:rsidR="00673C00" w:rsidRDefault="00673C00" w:rsidP="00673C00">
      <w:pPr>
        <w:pStyle w:val="1"/>
        <w:jc w:val="both"/>
      </w:pPr>
      <w:r>
        <w:t>Conclusion</w:t>
      </w:r>
    </w:p>
    <w:p w:rsidR="00673C00" w:rsidRPr="007D48B8" w:rsidRDefault="00673C00" w:rsidP="00673C00">
      <w:pPr>
        <w:jc w:val="both"/>
        <w:rPr>
          <w:b/>
          <w:lang w:val="en-US" w:eastAsia="ja-JP"/>
        </w:rPr>
      </w:pPr>
      <w:r>
        <w:rPr>
          <w:rFonts w:hint="eastAsia"/>
          <w:lang w:eastAsia="ja-JP"/>
        </w:rPr>
        <w:t xml:space="preserve">In this contribution, we </w:t>
      </w:r>
      <w:r w:rsidRPr="00A11BB4">
        <w:rPr>
          <w:rFonts w:eastAsia="宋体" w:hint="eastAsia"/>
          <w:lang w:eastAsia="zh-CN"/>
        </w:rPr>
        <w:t xml:space="preserve">provide </w:t>
      </w:r>
      <w:r w:rsidRPr="00A11BB4">
        <w:rPr>
          <w:rFonts w:eastAsia="宋体"/>
          <w:lang w:eastAsia="zh-CN"/>
        </w:rPr>
        <w:t>simulation result</w:t>
      </w:r>
      <w:r w:rsidRPr="00A11BB4">
        <w:rPr>
          <w:rFonts w:eastAsia="宋体" w:hint="eastAsia"/>
          <w:lang w:eastAsia="zh-CN"/>
        </w:rPr>
        <w:t>s</w:t>
      </w:r>
      <w:r w:rsidRPr="00A11BB4">
        <w:rPr>
          <w:rFonts w:eastAsia="宋体"/>
          <w:lang w:eastAsia="zh-CN"/>
        </w:rPr>
        <w:t xml:space="preserve"> </w:t>
      </w:r>
      <w:r w:rsidR="00FA0805">
        <w:rPr>
          <w:rFonts w:eastAsia="宋体" w:hint="eastAsia"/>
          <w:lang w:eastAsia="zh-CN"/>
        </w:rPr>
        <w:t xml:space="preserve">for </w:t>
      </w:r>
      <w:r w:rsidRPr="00DA1A43">
        <w:rPr>
          <w:rFonts w:eastAsia="宋体"/>
          <w:lang w:eastAsia="zh-CN"/>
        </w:rPr>
        <w:t>identification delay</w:t>
      </w:r>
      <w:r w:rsidR="00FA0805">
        <w:rPr>
          <w:rFonts w:eastAsia="宋体" w:hint="eastAsia"/>
          <w:lang w:eastAsia="zh-CN"/>
        </w:rPr>
        <w:t xml:space="preserve"> of a D2D synchronization source</w:t>
      </w:r>
      <w:r>
        <w:rPr>
          <w:lang w:eastAsia="ja-JP"/>
        </w:rPr>
        <w:t xml:space="preserve">. Based on our results </w:t>
      </w:r>
      <w:r w:rsidR="00FA0805">
        <w:rPr>
          <w:rFonts w:eastAsiaTheme="minorEastAsia" w:hint="eastAsia"/>
          <w:lang w:eastAsia="zh-CN"/>
        </w:rPr>
        <w:t>following observation is made.</w:t>
      </w:r>
      <w:r>
        <w:rPr>
          <w:b/>
          <w:lang w:val="en-US" w:eastAsia="ja-JP"/>
        </w:rPr>
        <w:t xml:space="preserve"> </w:t>
      </w:r>
    </w:p>
    <w:p w:rsidR="003F3016" w:rsidRPr="00FA0805" w:rsidRDefault="003F3016" w:rsidP="003F3016">
      <w:pPr>
        <w:rPr>
          <w:b/>
          <w:i/>
          <w:lang w:val="en-US" w:eastAsia="ja-JP"/>
        </w:rPr>
      </w:pPr>
      <w:r w:rsidRPr="003F3016">
        <w:rPr>
          <w:b/>
          <w:i/>
          <w:lang w:val="en-US" w:eastAsia="ja-JP"/>
        </w:rPr>
        <w:t xml:space="preserve">Observation 1: The identification delay of </w:t>
      </w:r>
      <w:r w:rsidRPr="00FA0805">
        <w:rPr>
          <w:rFonts w:hint="eastAsia"/>
          <w:b/>
          <w:i/>
          <w:lang w:val="en-US" w:eastAsia="ja-JP"/>
        </w:rPr>
        <w:t>a D2D</w:t>
      </w:r>
      <w:r w:rsidRPr="003F3016">
        <w:rPr>
          <w:b/>
          <w:i/>
          <w:lang w:val="en-US" w:eastAsia="ja-JP"/>
        </w:rPr>
        <w:t xml:space="preserve"> synchronization source is </w:t>
      </w:r>
      <w:r w:rsidRPr="00FA0805">
        <w:rPr>
          <w:rFonts w:hint="eastAsia"/>
          <w:b/>
          <w:i/>
          <w:lang w:val="en-US" w:eastAsia="ja-JP"/>
        </w:rPr>
        <w:t>about</w:t>
      </w:r>
      <w:r w:rsidRPr="003F3016">
        <w:rPr>
          <w:b/>
          <w:i/>
          <w:lang w:val="en-US" w:eastAsia="ja-JP"/>
        </w:rPr>
        <w:t xml:space="preserve"> 40</w:t>
      </w:r>
      <w:r w:rsidR="00E17A0C">
        <w:rPr>
          <w:rFonts w:eastAsiaTheme="minorEastAsia" w:hint="eastAsia"/>
          <w:b/>
          <w:i/>
          <w:lang w:val="en-US" w:eastAsia="zh-CN"/>
        </w:rPr>
        <w:t xml:space="preserve">ms </w:t>
      </w:r>
      <w:r w:rsidRPr="00FA0805">
        <w:rPr>
          <w:rFonts w:hint="eastAsia"/>
          <w:b/>
          <w:i/>
          <w:lang w:val="en-US" w:eastAsia="ja-JP"/>
        </w:rPr>
        <w:t>when SNR &gt;= -6dB.</w:t>
      </w:r>
    </w:p>
    <w:p w:rsidR="003F3016" w:rsidRPr="003F3016" w:rsidRDefault="003F3016" w:rsidP="003F3016">
      <w:pPr>
        <w:rPr>
          <w:b/>
          <w:i/>
          <w:lang w:val="en-US" w:eastAsia="ja-JP"/>
        </w:rPr>
      </w:pPr>
    </w:p>
    <w:p w:rsidR="00673C00" w:rsidRDefault="00673C00" w:rsidP="00673C00">
      <w:pPr>
        <w:pStyle w:val="1"/>
        <w:numPr>
          <w:ilvl w:val="0"/>
          <w:numId w:val="0"/>
        </w:numPr>
        <w:tabs>
          <w:tab w:val="num" w:pos="432"/>
        </w:tabs>
        <w:ind w:left="432" w:hanging="432"/>
        <w:rPr>
          <w:lang w:val="en-US"/>
        </w:rPr>
      </w:pPr>
      <w:r>
        <w:rPr>
          <w:lang w:val="en-US"/>
        </w:rPr>
        <w:t>Reference</w:t>
      </w:r>
    </w:p>
    <w:p w:rsidR="00673C00" w:rsidRDefault="00673C00" w:rsidP="00673C00">
      <w:pPr>
        <w:numPr>
          <w:ilvl w:val="0"/>
          <w:numId w:val="2"/>
        </w:numPr>
        <w:tabs>
          <w:tab w:val="left" w:pos="1080"/>
        </w:tabs>
        <w:rPr>
          <w:lang w:val="en-US"/>
        </w:rPr>
      </w:pPr>
      <w:r w:rsidRPr="00A02352">
        <w:rPr>
          <w:lang w:val="en-US" w:eastAsia="ja-JP"/>
        </w:rPr>
        <w:t>R4-148061</w:t>
      </w:r>
      <w:r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“</w:t>
      </w:r>
      <w:r w:rsidRPr="00A02352">
        <w:rPr>
          <w:lang w:val="en-US" w:eastAsia="ja-JP"/>
        </w:rPr>
        <w:t>Way Forward on Synchronization Requirements for D2D</w:t>
      </w:r>
      <w:r>
        <w:rPr>
          <w:lang w:val="en-US" w:eastAsia="ja-JP"/>
        </w:rPr>
        <w:t>”</w:t>
      </w:r>
      <w:r>
        <w:rPr>
          <w:rFonts w:hint="eastAsia"/>
          <w:lang w:val="en-US" w:eastAsia="ja-JP"/>
        </w:rPr>
        <w:t xml:space="preserve">, </w:t>
      </w:r>
      <w:r w:rsidRPr="00A02352">
        <w:rPr>
          <w:lang w:val="en-US" w:eastAsia="ja-JP"/>
        </w:rPr>
        <w:t>Qualcomm Incorporated, Huawei, HiSilicon, Intel, Alcatel-Lucent, Samsung</w:t>
      </w:r>
    </w:p>
    <w:p w:rsidR="00A21558" w:rsidRPr="00FE17E4" w:rsidRDefault="00673C00" w:rsidP="00FE17E4">
      <w:pPr>
        <w:numPr>
          <w:ilvl w:val="0"/>
          <w:numId w:val="2"/>
        </w:numPr>
        <w:rPr>
          <w:lang w:val="en-US"/>
        </w:rPr>
      </w:pPr>
      <w:r w:rsidRPr="00353394">
        <w:rPr>
          <w:lang w:val="en-US"/>
        </w:rPr>
        <w:t>RAN1 chairman notes in #79</w:t>
      </w:r>
    </w:p>
    <w:sectPr w:rsidR="00A21558" w:rsidRPr="00FE17E4" w:rsidSect="007D2899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84B" w:rsidRDefault="000A184B" w:rsidP="00673C00">
      <w:pPr>
        <w:spacing w:after="0"/>
      </w:pPr>
      <w:r>
        <w:separator/>
      </w:r>
    </w:p>
  </w:endnote>
  <w:endnote w:type="continuationSeparator" w:id="0">
    <w:p w:rsidR="000A184B" w:rsidRDefault="000A184B" w:rsidP="00673C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FBC" w:rsidRDefault="006203C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A66E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A66EA">
      <w:rPr>
        <w:rStyle w:val="a5"/>
      </w:rPr>
      <w:t>1</w:t>
    </w:r>
    <w:r>
      <w:rPr>
        <w:rStyle w:val="a5"/>
      </w:rPr>
      <w:fldChar w:fldCharType="end"/>
    </w:r>
  </w:p>
  <w:p w:rsidR="00EC6FBC" w:rsidRDefault="000A184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FBC" w:rsidRDefault="006203C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A66E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17A0C">
      <w:rPr>
        <w:rStyle w:val="a5"/>
        <w:noProof/>
      </w:rPr>
      <w:t>3</w:t>
    </w:r>
    <w:r>
      <w:rPr>
        <w:rStyle w:val="a5"/>
      </w:rPr>
      <w:fldChar w:fldCharType="end"/>
    </w:r>
  </w:p>
  <w:p w:rsidR="00EC6FBC" w:rsidRDefault="000A184B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84B" w:rsidRDefault="000A184B" w:rsidP="00673C00">
      <w:pPr>
        <w:spacing w:after="0"/>
      </w:pPr>
      <w:r>
        <w:separator/>
      </w:r>
    </w:p>
  </w:footnote>
  <w:footnote w:type="continuationSeparator" w:id="0">
    <w:p w:rsidR="000A184B" w:rsidRDefault="000A184B" w:rsidP="00673C0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A6875"/>
    <w:multiLevelType w:val="hybridMultilevel"/>
    <w:tmpl w:val="4D2AA8BE"/>
    <w:lvl w:ilvl="0" w:tplc="B890E54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444F59F0"/>
    <w:multiLevelType w:val="multilevel"/>
    <w:tmpl w:val="904ADE7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DC3F4E"/>
    <w:multiLevelType w:val="hybridMultilevel"/>
    <w:tmpl w:val="C7DA6C64"/>
    <w:lvl w:ilvl="0" w:tplc="4446ACF6">
      <w:start w:val="1"/>
      <w:numFmt w:val="bullet"/>
      <w:lvlText w:val=""/>
      <w:lvlJc w:val="left"/>
      <w:pPr>
        <w:ind w:left="1632" w:hanging="420"/>
      </w:pPr>
      <w:rPr>
        <w:rFonts w:ascii="Wingdings" w:hAnsi="Wingdings" w:hint="default"/>
      </w:rPr>
    </w:lvl>
    <w:lvl w:ilvl="1" w:tplc="B890E540">
      <w:start w:val="1"/>
      <w:numFmt w:val="bullet"/>
      <w:lvlText w:val=""/>
      <w:lvlJc w:val="left"/>
      <w:pPr>
        <w:ind w:left="1752" w:hanging="48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4">
    <w:nsid w:val="7C7C737D"/>
    <w:multiLevelType w:val="hybridMultilevel"/>
    <w:tmpl w:val="B04A9BA6"/>
    <w:lvl w:ilvl="0" w:tplc="4446ACF6">
      <w:start w:val="1"/>
      <w:numFmt w:val="bullet"/>
      <w:lvlText w:val=""/>
      <w:lvlJc w:val="left"/>
      <w:pPr>
        <w:ind w:left="163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5">
    <w:nsid w:val="7EC52A05"/>
    <w:multiLevelType w:val="hybridMultilevel"/>
    <w:tmpl w:val="96DA8CE6"/>
    <w:lvl w:ilvl="0" w:tplc="B890E54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5B2A"/>
    <w:rsid w:val="00010F70"/>
    <w:rsid w:val="00014224"/>
    <w:rsid w:val="000A184B"/>
    <w:rsid w:val="00104F06"/>
    <w:rsid w:val="00176F94"/>
    <w:rsid w:val="001C1033"/>
    <w:rsid w:val="00287EC5"/>
    <w:rsid w:val="00292D70"/>
    <w:rsid w:val="00297743"/>
    <w:rsid w:val="002E68AF"/>
    <w:rsid w:val="003F3016"/>
    <w:rsid w:val="004208CD"/>
    <w:rsid w:val="00454D7E"/>
    <w:rsid w:val="0046000F"/>
    <w:rsid w:val="004F1822"/>
    <w:rsid w:val="005A66EA"/>
    <w:rsid w:val="006203C5"/>
    <w:rsid w:val="00642F2C"/>
    <w:rsid w:val="00673C00"/>
    <w:rsid w:val="006A5814"/>
    <w:rsid w:val="007113F2"/>
    <w:rsid w:val="00735B2A"/>
    <w:rsid w:val="00866CB2"/>
    <w:rsid w:val="008E0FE3"/>
    <w:rsid w:val="008E7FBE"/>
    <w:rsid w:val="00A21558"/>
    <w:rsid w:val="00A4716F"/>
    <w:rsid w:val="00AC22E3"/>
    <w:rsid w:val="00AF3F46"/>
    <w:rsid w:val="00B34EFC"/>
    <w:rsid w:val="00B8260C"/>
    <w:rsid w:val="00B94DCC"/>
    <w:rsid w:val="00BC3503"/>
    <w:rsid w:val="00CB2491"/>
    <w:rsid w:val="00CC2829"/>
    <w:rsid w:val="00CE0E93"/>
    <w:rsid w:val="00CF0FC1"/>
    <w:rsid w:val="00D7541A"/>
    <w:rsid w:val="00DB401A"/>
    <w:rsid w:val="00E17A0C"/>
    <w:rsid w:val="00E534EE"/>
    <w:rsid w:val="00E76AF4"/>
    <w:rsid w:val="00F157F3"/>
    <w:rsid w:val="00F652D2"/>
    <w:rsid w:val="00FA0805"/>
    <w:rsid w:val="00FA1ED1"/>
    <w:rsid w:val="00FE1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0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C00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uiPriority w:val="99"/>
    <w:qFormat/>
    <w:rsid w:val="00673C0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uiPriority w:val="99"/>
    <w:qFormat/>
    <w:rsid w:val="00673C0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uiPriority w:val="99"/>
    <w:qFormat/>
    <w:rsid w:val="00673C00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3"/>
    <w:next w:val="a"/>
    <w:link w:val="4Char"/>
    <w:qFormat/>
    <w:rsid w:val="00673C00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uiPriority w:val="99"/>
    <w:qFormat/>
    <w:rsid w:val="00673C00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uiPriority w:val="99"/>
    <w:qFormat/>
    <w:rsid w:val="00673C0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uiPriority w:val="99"/>
    <w:qFormat/>
    <w:rsid w:val="00673C0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673C0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3C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3C00"/>
    <w:rPr>
      <w:sz w:val="18"/>
      <w:szCs w:val="18"/>
    </w:rPr>
  </w:style>
  <w:style w:type="paragraph" w:styleId="a4">
    <w:name w:val="footer"/>
    <w:basedOn w:val="a"/>
    <w:link w:val="Char0"/>
    <w:unhideWhenUsed/>
    <w:rsid w:val="00673C0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3C0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uiPriority w:val="99"/>
    <w:rsid w:val="00673C00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uiPriority w:val="99"/>
    <w:rsid w:val="00673C00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uiPriority w:val="99"/>
    <w:rsid w:val="00673C00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673C00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uiPriority w:val="99"/>
    <w:rsid w:val="00673C00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uiPriority w:val="99"/>
    <w:rsid w:val="00673C00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uiPriority w:val="99"/>
    <w:rsid w:val="00673C00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673C00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styleId="a5">
    <w:name w:val="page number"/>
    <w:basedOn w:val="a0"/>
    <w:rsid w:val="00673C00"/>
  </w:style>
  <w:style w:type="paragraph" w:customStyle="1" w:styleId="tablecell">
    <w:name w:val="tablecell"/>
    <w:basedOn w:val="a"/>
    <w:qFormat/>
    <w:rsid w:val="00673C00"/>
    <w:pPr>
      <w:widowControl w:val="0"/>
      <w:autoSpaceDE w:val="0"/>
      <w:autoSpaceDN w:val="0"/>
      <w:adjustRightInd w:val="0"/>
      <w:snapToGrid w:val="0"/>
      <w:spacing w:before="20" w:after="20"/>
      <w:jc w:val="center"/>
    </w:pPr>
    <w:rPr>
      <w:rFonts w:eastAsia="宋体"/>
      <w:kern w:val="2"/>
      <w:sz w:val="22"/>
      <w:szCs w:val="22"/>
      <w:lang w:val="en-US" w:eastAsia="zh-CN"/>
    </w:rPr>
  </w:style>
  <w:style w:type="table" w:styleId="a6">
    <w:name w:val="Table Grid"/>
    <w:basedOn w:val="a1"/>
    <w:uiPriority w:val="39"/>
    <w:rsid w:val="000142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ocument Map"/>
    <w:basedOn w:val="a"/>
    <w:link w:val="Char1"/>
    <w:uiPriority w:val="99"/>
    <w:semiHidden/>
    <w:unhideWhenUsed/>
    <w:rsid w:val="002E68AF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7"/>
    <w:uiPriority w:val="99"/>
    <w:semiHidden/>
    <w:rsid w:val="002E68AF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2E68AF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E68AF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0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C00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link w:val="10"/>
    <w:uiPriority w:val="99"/>
    <w:qFormat/>
    <w:rsid w:val="00673C0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0"/>
    <w:uiPriority w:val="99"/>
    <w:qFormat/>
    <w:rsid w:val="00673C0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uiPriority w:val="99"/>
    <w:qFormat/>
    <w:rsid w:val="00673C00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3"/>
    <w:next w:val="a"/>
    <w:link w:val="40"/>
    <w:qFormat/>
    <w:rsid w:val="00673C00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0"/>
    <w:uiPriority w:val="99"/>
    <w:qFormat/>
    <w:rsid w:val="00673C00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0"/>
    <w:uiPriority w:val="99"/>
    <w:qFormat/>
    <w:rsid w:val="00673C0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uiPriority w:val="99"/>
    <w:qFormat/>
    <w:rsid w:val="00673C0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673C0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3C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673C00"/>
    <w:rPr>
      <w:sz w:val="18"/>
      <w:szCs w:val="18"/>
    </w:rPr>
  </w:style>
  <w:style w:type="paragraph" w:styleId="a5">
    <w:name w:val="footer"/>
    <w:basedOn w:val="a"/>
    <w:link w:val="a6"/>
    <w:unhideWhenUsed/>
    <w:rsid w:val="00673C0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673C00"/>
    <w:rPr>
      <w:sz w:val="18"/>
      <w:szCs w:val="18"/>
    </w:rPr>
  </w:style>
  <w:style w:type="character" w:customStyle="1" w:styleId="10">
    <w:name w:val="标题 1字符"/>
    <w:aliases w:val="H1字符,NMP Heading 1字符,h1字符,app heading 1字符,l1字符,Memo Heading 1字符,h11字符,h12字符,h13字符,h14字符,h15字符,h16字符,h17字符,h111字符,h121字符,h131字符,h141字符,h151字符,h161字符,h18字符,h112字符,h122字符,h132字符,h142字符,h152字符,h162字符,h19字符,h113字符,h123字符,h133字符,h143字符,h153字符,h163字符"/>
    <w:basedOn w:val="a0"/>
    <w:link w:val="1"/>
    <w:uiPriority w:val="99"/>
    <w:rsid w:val="00673C00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字符"/>
    <w:aliases w:val="Head2A字符,2字符,H2字符,h2字符,DO NOT USE_h2字符,h21字符,UNDERRUBRIK 1-2字符,Head 2字符,l2字符,TitreProp字符,Header 2字符,ITT t2字符,PA Major Section字符,Livello 2字符,R2字符,H21字符,Heading 2 Hidden字符,Head1字符,2nd level字符,heading 2字符,I2字符,Section Title字符,Heading2字符,list2字符,22字符"/>
    <w:basedOn w:val="a0"/>
    <w:link w:val="2"/>
    <w:uiPriority w:val="99"/>
    <w:rsid w:val="00673C00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字符"/>
    <w:aliases w:val="Underrubrik2字符,H3字符,h3字符,Memo Heading 3字符,no break字符,0H字符,l3字符,3字符,list 3字符,Head 3字符,1.1.1字符,3rd level字符,Major Section Sub Section字符,PA Minor Section字符,Head3字符,Level 3 Head字符,31字符,32字符,33字符,311字符,321字符,34字符,312字符,322字符,35字符,313字符,323字符,36字符,314字符"/>
    <w:basedOn w:val="a0"/>
    <w:link w:val="3"/>
    <w:uiPriority w:val="99"/>
    <w:rsid w:val="00673C00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basedOn w:val="a0"/>
    <w:link w:val="4"/>
    <w:rsid w:val="00673C00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字符"/>
    <w:aliases w:val="h5字符,Heading5字符,Head5字符,H5字符,M5字符,mh2字符,Module heading 2字符,heading 8字符,Numbered Sub-list字符,Heading 81字符"/>
    <w:basedOn w:val="a0"/>
    <w:link w:val="5"/>
    <w:uiPriority w:val="99"/>
    <w:rsid w:val="00673C00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字符"/>
    <w:basedOn w:val="a0"/>
    <w:link w:val="7"/>
    <w:uiPriority w:val="99"/>
    <w:rsid w:val="00673C00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字符"/>
    <w:basedOn w:val="a0"/>
    <w:link w:val="8"/>
    <w:uiPriority w:val="99"/>
    <w:rsid w:val="00673C00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字符"/>
    <w:basedOn w:val="a0"/>
    <w:link w:val="9"/>
    <w:uiPriority w:val="99"/>
    <w:rsid w:val="00673C00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styleId="a7">
    <w:name w:val="page number"/>
    <w:basedOn w:val="a0"/>
    <w:rsid w:val="00673C00"/>
  </w:style>
  <w:style w:type="paragraph" w:customStyle="1" w:styleId="tablecell">
    <w:name w:val="tablecell"/>
    <w:basedOn w:val="a"/>
    <w:qFormat/>
    <w:rsid w:val="00673C00"/>
    <w:pPr>
      <w:widowControl w:val="0"/>
      <w:autoSpaceDE w:val="0"/>
      <w:autoSpaceDN w:val="0"/>
      <w:adjustRightInd w:val="0"/>
      <w:snapToGrid w:val="0"/>
      <w:spacing w:before="20" w:after="20"/>
      <w:jc w:val="center"/>
    </w:pPr>
    <w:rPr>
      <w:rFonts w:eastAsia="宋体"/>
      <w:kern w:val="2"/>
      <w:sz w:val="22"/>
      <w:szCs w:val="22"/>
      <w:lang w:val="en-US" w:eastAsia="zh-CN"/>
    </w:rPr>
  </w:style>
  <w:style w:type="table" w:styleId="a8">
    <w:name w:val="Table Grid"/>
    <w:basedOn w:val="a1"/>
    <w:uiPriority w:val="39"/>
    <w:rsid w:val="000142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3</Pages>
  <Words>514</Words>
  <Characters>2933</Characters>
  <Application>Microsoft Office Word</Application>
  <DocSecurity>0</DocSecurity>
  <Lines>24</Lines>
  <Paragraphs>6</Paragraphs>
  <ScaleCrop>false</ScaleCrop>
  <Company/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焦岩</dc:creator>
  <cp:keywords/>
  <dc:description/>
  <cp:lastModifiedBy>ZTE</cp:lastModifiedBy>
  <cp:revision>22</cp:revision>
  <dcterms:created xsi:type="dcterms:W3CDTF">2015-01-27T02:34:00Z</dcterms:created>
  <dcterms:modified xsi:type="dcterms:W3CDTF">2015-02-02T13:17:00Z</dcterms:modified>
</cp:coreProperties>
</file>